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045" w:rsidRPr="00A95045" w:rsidRDefault="00A95045" w:rsidP="00A976A0">
      <w:pPr>
        <w:tabs>
          <w:tab w:val="clear" w:pos="340"/>
          <w:tab w:val="clear" w:pos="680"/>
          <w:tab w:val="clear" w:pos="1021"/>
        </w:tabs>
        <w:spacing w:line="240" w:lineRule="auto"/>
        <w:outlineLvl w:val="0"/>
        <w:rPr>
          <w:b/>
          <w:sz w:val="28"/>
          <w:szCs w:val="28"/>
          <w:lang w:val="de-DE"/>
        </w:rPr>
      </w:pPr>
      <w:bookmarkStart w:id="0" w:name="_GoBack"/>
      <w:bookmarkEnd w:id="0"/>
      <w:r w:rsidRPr="00A95045">
        <w:rPr>
          <w:b/>
          <w:sz w:val="28"/>
          <w:szCs w:val="28"/>
          <w:lang w:val="de-DE"/>
        </w:rPr>
        <w:t xml:space="preserve">Resolution der Mitgliedsländer der Arge Alp </w:t>
      </w:r>
      <w:r w:rsidR="008E4BAE">
        <w:rPr>
          <w:b/>
          <w:sz w:val="28"/>
          <w:szCs w:val="28"/>
          <w:lang w:val="de-DE"/>
        </w:rPr>
        <w:t xml:space="preserve">zur </w:t>
      </w:r>
      <w:r w:rsidR="00FB2699">
        <w:rPr>
          <w:b/>
          <w:sz w:val="28"/>
          <w:szCs w:val="28"/>
          <w:lang w:val="de-DE"/>
        </w:rPr>
        <w:t xml:space="preserve">Zukunft der </w:t>
      </w:r>
      <w:r w:rsidR="004408C0">
        <w:rPr>
          <w:b/>
          <w:sz w:val="28"/>
          <w:szCs w:val="28"/>
          <w:lang w:val="de-DE"/>
        </w:rPr>
        <w:t>grenzüberschreitenden Zusammenarbeit</w:t>
      </w:r>
    </w:p>
    <w:p w:rsidR="00C77212" w:rsidRPr="00E10E19" w:rsidRDefault="00C77212" w:rsidP="00A976A0">
      <w:pPr>
        <w:tabs>
          <w:tab w:val="clear" w:pos="340"/>
          <w:tab w:val="clear" w:pos="680"/>
          <w:tab w:val="clear" w:pos="1021"/>
        </w:tabs>
        <w:spacing w:line="240" w:lineRule="auto"/>
        <w:jc w:val="both"/>
      </w:pPr>
    </w:p>
    <w:p w:rsidR="00A95045" w:rsidRDefault="00A95045" w:rsidP="00A976A0">
      <w:pPr>
        <w:tabs>
          <w:tab w:val="clear" w:pos="340"/>
          <w:tab w:val="clear" w:pos="680"/>
          <w:tab w:val="clear" w:pos="1021"/>
        </w:tabs>
        <w:spacing w:line="240" w:lineRule="auto"/>
        <w:rPr>
          <w:bCs/>
          <w:lang w:val="de-DE"/>
        </w:rPr>
      </w:pPr>
      <w:r w:rsidRPr="00A95045">
        <w:rPr>
          <w:bCs/>
          <w:lang w:val="de-DE"/>
        </w:rPr>
        <w:t xml:space="preserve">Verabschiedet von der Konferenz der Regierungschefs der Arge Alp </w:t>
      </w:r>
      <w:r w:rsidR="00A976A0">
        <w:rPr>
          <w:bCs/>
          <w:lang w:val="de-DE"/>
        </w:rPr>
        <w:br/>
      </w:r>
      <w:r w:rsidRPr="00A95045">
        <w:rPr>
          <w:bCs/>
          <w:lang w:val="de-DE"/>
        </w:rPr>
        <w:t xml:space="preserve">am </w:t>
      </w:r>
      <w:r w:rsidR="008E4BAE">
        <w:rPr>
          <w:bCs/>
          <w:lang w:val="de-DE"/>
        </w:rPr>
        <w:t>30</w:t>
      </w:r>
      <w:r w:rsidRPr="00A95045">
        <w:rPr>
          <w:bCs/>
          <w:lang w:val="de-DE"/>
        </w:rPr>
        <w:t>.06.201</w:t>
      </w:r>
      <w:r w:rsidR="008E4BAE">
        <w:rPr>
          <w:bCs/>
          <w:lang w:val="de-DE"/>
        </w:rPr>
        <w:t>7</w:t>
      </w:r>
      <w:r w:rsidRPr="00A95045">
        <w:rPr>
          <w:bCs/>
          <w:lang w:val="de-DE"/>
        </w:rPr>
        <w:t xml:space="preserve"> in</w:t>
      </w:r>
      <w:r w:rsidR="008E4BAE">
        <w:rPr>
          <w:bCs/>
          <w:lang w:val="de-DE"/>
        </w:rPr>
        <w:t xml:space="preserve"> Lautrach</w:t>
      </w:r>
    </w:p>
    <w:p w:rsidR="001C522E" w:rsidRDefault="001C522E" w:rsidP="00A976A0">
      <w:pPr>
        <w:tabs>
          <w:tab w:val="clear" w:pos="340"/>
          <w:tab w:val="clear" w:pos="680"/>
          <w:tab w:val="clear" w:pos="1021"/>
        </w:tabs>
        <w:spacing w:line="240" w:lineRule="auto"/>
        <w:rPr>
          <w:bCs/>
          <w:lang w:val="de-DE"/>
        </w:rPr>
      </w:pPr>
    </w:p>
    <w:p w:rsidR="000729D9" w:rsidRDefault="00EF5CFB" w:rsidP="00A976A0">
      <w:pPr>
        <w:pStyle w:val="Listenabsatz"/>
        <w:ind w:left="0"/>
        <w:jc w:val="both"/>
        <w:rPr>
          <w:rFonts w:cs="Arial"/>
          <w:szCs w:val="24"/>
        </w:rPr>
      </w:pPr>
      <w:r>
        <w:rPr>
          <w:rFonts w:cs="Arial"/>
          <w:szCs w:val="24"/>
        </w:rPr>
        <w:t xml:space="preserve">In Erkenntnis </w:t>
      </w:r>
      <w:r w:rsidR="000A64B5">
        <w:rPr>
          <w:rFonts w:cs="Arial"/>
          <w:szCs w:val="24"/>
        </w:rPr>
        <w:t>gemeinsamer</w:t>
      </w:r>
      <w:r>
        <w:rPr>
          <w:rFonts w:cs="Arial"/>
          <w:szCs w:val="24"/>
        </w:rPr>
        <w:t xml:space="preserve"> Herausforderungen </w:t>
      </w:r>
      <w:r w:rsidR="009342A8">
        <w:rPr>
          <w:rFonts w:cs="Arial"/>
          <w:szCs w:val="24"/>
        </w:rPr>
        <w:t>hat</w:t>
      </w:r>
      <w:r>
        <w:rPr>
          <w:rFonts w:cs="Arial"/>
          <w:szCs w:val="24"/>
        </w:rPr>
        <w:t xml:space="preserve"> die internationale Staatengemeinschaft die vergangenen Jahrzehnte </w:t>
      </w:r>
      <w:r w:rsidR="002F13F5">
        <w:rPr>
          <w:rFonts w:cs="Arial"/>
          <w:szCs w:val="24"/>
        </w:rPr>
        <w:t xml:space="preserve">auf </w:t>
      </w:r>
      <w:r>
        <w:rPr>
          <w:rFonts w:cs="Arial"/>
          <w:szCs w:val="24"/>
        </w:rPr>
        <w:t>gemeinschaftliche</w:t>
      </w:r>
      <w:r w:rsidR="002F13F5">
        <w:rPr>
          <w:rFonts w:cs="Arial"/>
          <w:szCs w:val="24"/>
        </w:rPr>
        <w:t xml:space="preserve"> Lösungsansätze gebaut</w:t>
      </w:r>
      <w:r w:rsidR="00361A51">
        <w:rPr>
          <w:rFonts w:cs="Arial"/>
          <w:szCs w:val="24"/>
        </w:rPr>
        <w:t xml:space="preserve">. Beschränkte </w:t>
      </w:r>
      <w:r w:rsidR="000A64B5">
        <w:rPr>
          <w:rFonts w:cs="Arial"/>
          <w:szCs w:val="24"/>
        </w:rPr>
        <w:t>Handlungsfähigkeiten</w:t>
      </w:r>
      <w:r w:rsidR="00361A51">
        <w:rPr>
          <w:rFonts w:cs="Arial"/>
          <w:szCs w:val="24"/>
        </w:rPr>
        <w:t xml:space="preserve"> auf nationaler Ebene wurden </w:t>
      </w:r>
      <w:r w:rsidR="00B20146">
        <w:rPr>
          <w:rFonts w:cs="Arial"/>
          <w:szCs w:val="24"/>
        </w:rPr>
        <w:t>zum Anlass genommen</w:t>
      </w:r>
      <w:r w:rsidR="00121348">
        <w:rPr>
          <w:rFonts w:cs="Arial"/>
          <w:szCs w:val="24"/>
        </w:rPr>
        <w:t>, um in grenzüberschreitender Zusammenarbeit adäquate Antworten</w:t>
      </w:r>
      <w:r w:rsidR="001F27E4">
        <w:rPr>
          <w:rFonts w:cs="Arial"/>
          <w:szCs w:val="24"/>
        </w:rPr>
        <w:t xml:space="preserve"> auf </w:t>
      </w:r>
      <w:r w:rsidR="009342A8">
        <w:rPr>
          <w:rFonts w:cs="Arial"/>
          <w:szCs w:val="24"/>
        </w:rPr>
        <w:t xml:space="preserve">bis dahin </w:t>
      </w:r>
      <w:r w:rsidR="000A64B5">
        <w:rPr>
          <w:rFonts w:cs="Arial"/>
          <w:szCs w:val="24"/>
        </w:rPr>
        <w:t>ungelöste</w:t>
      </w:r>
      <w:r w:rsidR="001F27E4">
        <w:rPr>
          <w:rFonts w:cs="Arial"/>
          <w:szCs w:val="24"/>
        </w:rPr>
        <w:t xml:space="preserve"> Fragen</w:t>
      </w:r>
      <w:r w:rsidR="00121348">
        <w:rPr>
          <w:rFonts w:cs="Arial"/>
          <w:szCs w:val="24"/>
        </w:rPr>
        <w:t xml:space="preserve"> zu formulieren.</w:t>
      </w:r>
    </w:p>
    <w:p w:rsidR="009342A8" w:rsidRDefault="009342A8" w:rsidP="00013D21">
      <w:pPr>
        <w:pStyle w:val="Listenabsatz"/>
        <w:ind w:left="0"/>
        <w:jc w:val="both"/>
        <w:rPr>
          <w:rFonts w:cs="Arial"/>
          <w:szCs w:val="24"/>
        </w:rPr>
      </w:pPr>
    </w:p>
    <w:p w:rsidR="003B0C82" w:rsidRDefault="00910E4D" w:rsidP="00AB2B11">
      <w:pPr>
        <w:pStyle w:val="Listenabsatz"/>
        <w:ind w:left="0"/>
        <w:jc w:val="both"/>
        <w:rPr>
          <w:rFonts w:cs="Arial"/>
          <w:szCs w:val="24"/>
        </w:rPr>
      </w:pPr>
      <w:r>
        <w:rPr>
          <w:rFonts w:cs="Arial"/>
          <w:szCs w:val="24"/>
        </w:rPr>
        <w:t>D</w:t>
      </w:r>
      <w:r w:rsidR="003B0C82">
        <w:rPr>
          <w:rFonts w:cs="Arial"/>
          <w:szCs w:val="24"/>
        </w:rPr>
        <w:t>ie Arge Alp</w:t>
      </w:r>
      <w:r w:rsidR="00E81CB5">
        <w:rPr>
          <w:rFonts w:cs="Arial"/>
          <w:szCs w:val="24"/>
        </w:rPr>
        <w:t xml:space="preserve">, gegründet 1972 als europaweit </w:t>
      </w:r>
      <w:r w:rsidR="00A54465">
        <w:rPr>
          <w:rFonts w:cs="Arial"/>
          <w:szCs w:val="24"/>
        </w:rPr>
        <w:t xml:space="preserve">eine der </w:t>
      </w:r>
      <w:r w:rsidR="00E81CB5">
        <w:rPr>
          <w:rFonts w:cs="Arial"/>
          <w:szCs w:val="24"/>
        </w:rPr>
        <w:t>erste</w:t>
      </w:r>
      <w:r w:rsidR="00A54465">
        <w:rPr>
          <w:rFonts w:cs="Arial"/>
          <w:szCs w:val="24"/>
        </w:rPr>
        <w:t>n</w:t>
      </w:r>
      <w:r w:rsidR="00E81CB5">
        <w:rPr>
          <w:rFonts w:cs="Arial"/>
          <w:szCs w:val="24"/>
        </w:rPr>
        <w:t xml:space="preserve"> Organisation der multilateralen regionalen grenzüberschreitenden Zusammenarbeit,</w:t>
      </w:r>
      <w:r w:rsidR="003B0C82">
        <w:rPr>
          <w:rFonts w:cs="Arial"/>
          <w:szCs w:val="24"/>
        </w:rPr>
        <w:t xml:space="preserve"> </w:t>
      </w:r>
      <w:r w:rsidR="00910010">
        <w:rPr>
          <w:rFonts w:cs="Arial"/>
          <w:szCs w:val="24"/>
        </w:rPr>
        <w:t>hat</w:t>
      </w:r>
      <w:r>
        <w:rPr>
          <w:rFonts w:cs="Arial"/>
          <w:szCs w:val="24"/>
        </w:rPr>
        <w:t xml:space="preserve"> in diesem Zusammenhang</w:t>
      </w:r>
      <w:r w:rsidR="00910010">
        <w:rPr>
          <w:rFonts w:cs="Arial"/>
          <w:szCs w:val="24"/>
        </w:rPr>
        <w:t xml:space="preserve"> bewiesen</w:t>
      </w:r>
      <w:r>
        <w:rPr>
          <w:rFonts w:cs="Arial"/>
          <w:szCs w:val="24"/>
        </w:rPr>
        <w:t xml:space="preserve">, dass sinnvolle Kooperation zum Mehrwert aller nicht nur </w:t>
      </w:r>
      <w:r w:rsidR="00E16352">
        <w:rPr>
          <w:rFonts w:cs="Arial"/>
          <w:szCs w:val="24"/>
        </w:rPr>
        <w:t xml:space="preserve">vermittels </w:t>
      </w:r>
      <w:r w:rsidR="002F13F5">
        <w:rPr>
          <w:rFonts w:cs="Arial"/>
          <w:szCs w:val="24"/>
        </w:rPr>
        <w:t>nationaler</w:t>
      </w:r>
      <w:r>
        <w:rPr>
          <w:rFonts w:cs="Arial"/>
          <w:szCs w:val="24"/>
        </w:rPr>
        <w:t xml:space="preserve"> Außen</w:t>
      </w:r>
      <w:r w:rsidR="00BE3470">
        <w:rPr>
          <w:rFonts w:cs="Arial"/>
          <w:szCs w:val="24"/>
        </w:rPr>
        <w:t>politik</w:t>
      </w:r>
      <w:r>
        <w:rPr>
          <w:rFonts w:cs="Arial"/>
          <w:szCs w:val="24"/>
        </w:rPr>
        <w:t xml:space="preserve"> erfolgen </w:t>
      </w:r>
      <w:r w:rsidR="00E81CB5">
        <w:rPr>
          <w:rFonts w:cs="Arial"/>
          <w:szCs w:val="24"/>
        </w:rPr>
        <w:t>kann</w:t>
      </w:r>
      <w:r>
        <w:rPr>
          <w:rFonts w:cs="Arial"/>
          <w:szCs w:val="24"/>
        </w:rPr>
        <w:t xml:space="preserve">. </w:t>
      </w:r>
      <w:r w:rsidR="00910010">
        <w:rPr>
          <w:rFonts w:cs="Arial"/>
          <w:szCs w:val="24"/>
        </w:rPr>
        <w:t>Sie hat</w:t>
      </w:r>
      <w:r>
        <w:rPr>
          <w:rFonts w:cs="Arial"/>
          <w:szCs w:val="24"/>
        </w:rPr>
        <w:t xml:space="preserve"> deutlich</w:t>
      </w:r>
      <w:r w:rsidR="00910010">
        <w:rPr>
          <w:rFonts w:cs="Arial"/>
          <w:szCs w:val="24"/>
        </w:rPr>
        <w:t xml:space="preserve"> gemacht</w:t>
      </w:r>
      <w:r>
        <w:rPr>
          <w:rFonts w:cs="Arial"/>
          <w:szCs w:val="24"/>
        </w:rPr>
        <w:t xml:space="preserve">, dass </w:t>
      </w:r>
      <w:r w:rsidR="00910010">
        <w:rPr>
          <w:rFonts w:cs="Arial"/>
          <w:szCs w:val="24"/>
        </w:rPr>
        <w:t xml:space="preserve">grenzüberschreitenden </w:t>
      </w:r>
      <w:r>
        <w:rPr>
          <w:rFonts w:cs="Arial"/>
          <w:szCs w:val="24"/>
        </w:rPr>
        <w:t xml:space="preserve">Herausforderungen </w:t>
      </w:r>
      <w:r w:rsidR="008A359B">
        <w:rPr>
          <w:rFonts w:cs="Arial"/>
          <w:szCs w:val="24"/>
        </w:rPr>
        <w:t>auf regionaler Ebene</w:t>
      </w:r>
      <w:r w:rsidR="00AB2B11">
        <w:rPr>
          <w:rFonts w:cs="Arial"/>
          <w:szCs w:val="24"/>
        </w:rPr>
        <w:t>, d.h. im Schulterschluss der betroffenen Länder, Regionen</w:t>
      </w:r>
      <w:r w:rsidR="00E81CB5">
        <w:rPr>
          <w:rFonts w:cs="Arial"/>
          <w:szCs w:val="24"/>
        </w:rPr>
        <w:t>, Provinzen</w:t>
      </w:r>
      <w:r w:rsidR="00AB2B11">
        <w:rPr>
          <w:rFonts w:cs="Arial"/>
          <w:szCs w:val="24"/>
        </w:rPr>
        <w:t xml:space="preserve"> und Kantone sowie </w:t>
      </w:r>
      <w:r w:rsidR="002F13F5">
        <w:rPr>
          <w:rFonts w:cs="Arial"/>
          <w:szCs w:val="24"/>
        </w:rPr>
        <w:t xml:space="preserve">unter Einbeziehung der </w:t>
      </w:r>
      <w:r w:rsidR="00AB2B11">
        <w:rPr>
          <w:rFonts w:cs="Arial"/>
          <w:szCs w:val="24"/>
        </w:rPr>
        <w:t>lokalen</w:t>
      </w:r>
      <w:r w:rsidR="002F13F5">
        <w:rPr>
          <w:rFonts w:cs="Arial"/>
          <w:szCs w:val="24"/>
        </w:rPr>
        <w:t xml:space="preserve"> </w:t>
      </w:r>
      <w:r w:rsidR="00AB2B11">
        <w:rPr>
          <w:rFonts w:cs="Arial"/>
          <w:szCs w:val="24"/>
        </w:rPr>
        <w:t>Bevölkerung,</w:t>
      </w:r>
      <w:r w:rsidR="002F13F5" w:rsidRPr="002F13F5">
        <w:rPr>
          <w:rFonts w:cs="Arial"/>
          <w:szCs w:val="24"/>
        </w:rPr>
        <w:t xml:space="preserve"> </w:t>
      </w:r>
      <w:r w:rsidR="002F13F5">
        <w:rPr>
          <w:rFonts w:cs="Arial"/>
          <w:szCs w:val="24"/>
        </w:rPr>
        <w:t xml:space="preserve">begegnet werden kann. </w:t>
      </w:r>
    </w:p>
    <w:p w:rsidR="002F13F5" w:rsidRDefault="002F13F5" w:rsidP="002F13F5">
      <w:pPr>
        <w:pStyle w:val="Listenabsatz"/>
        <w:ind w:left="0"/>
        <w:jc w:val="both"/>
        <w:rPr>
          <w:rFonts w:cs="Arial"/>
          <w:szCs w:val="24"/>
        </w:rPr>
      </w:pPr>
    </w:p>
    <w:p w:rsidR="0013738B" w:rsidRDefault="00AA4503">
      <w:pPr>
        <w:pStyle w:val="Listenabsatz"/>
        <w:ind w:left="0"/>
        <w:jc w:val="both"/>
        <w:rPr>
          <w:rFonts w:cs="Arial"/>
          <w:szCs w:val="24"/>
        </w:rPr>
      </w:pPr>
      <w:r w:rsidRPr="00AA4503">
        <w:rPr>
          <w:rFonts w:cs="Arial"/>
          <w:szCs w:val="24"/>
        </w:rPr>
        <w:t xml:space="preserve">Die </w:t>
      </w:r>
      <w:r w:rsidR="002F13F5">
        <w:rPr>
          <w:rFonts w:cs="Arial"/>
          <w:szCs w:val="24"/>
        </w:rPr>
        <w:t xml:space="preserve">Arge Alp </w:t>
      </w:r>
      <w:r w:rsidR="00FB2699">
        <w:rPr>
          <w:rFonts w:cs="Arial"/>
          <w:szCs w:val="24"/>
        </w:rPr>
        <w:t>setzt sich für Kooperationsformen ein, die nah am Bürger sind</w:t>
      </w:r>
      <w:r w:rsidR="00E81CB5">
        <w:rPr>
          <w:rFonts w:cs="Arial"/>
          <w:szCs w:val="24"/>
        </w:rPr>
        <w:t>, sich an seinen Bedürfnissen orientieren</w:t>
      </w:r>
      <w:r w:rsidR="00FB2699">
        <w:rPr>
          <w:rFonts w:cs="Arial"/>
          <w:szCs w:val="24"/>
        </w:rPr>
        <w:t xml:space="preserve"> </w:t>
      </w:r>
      <w:r w:rsidR="0013738B">
        <w:rPr>
          <w:rFonts w:cs="Arial"/>
          <w:szCs w:val="24"/>
        </w:rPr>
        <w:t>und echte Mitwirkungsmöglichkeiten</w:t>
      </w:r>
      <w:r w:rsidR="00E81CB5" w:rsidRPr="00E81CB5">
        <w:rPr>
          <w:rFonts w:cs="Arial"/>
          <w:szCs w:val="24"/>
        </w:rPr>
        <w:t xml:space="preserve"> </w:t>
      </w:r>
      <w:r w:rsidR="00E81CB5">
        <w:rPr>
          <w:rFonts w:cs="Arial"/>
          <w:szCs w:val="24"/>
        </w:rPr>
        <w:t>an Meinungsbildungs- und Entscheidungsprozessen</w:t>
      </w:r>
      <w:r w:rsidR="0013738B">
        <w:rPr>
          <w:rFonts w:cs="Arial"/>
          <w:szCs w:val="24"/>
        </w:rPr>
        <w:t xml:space="preserve"> garantieren. Zusammenarbeit über </w:t>
      </w:r>
      <w:r w:rsidR="008A359B">
        <w:rPr>
          <w:rFonts w:cs="Arial"/>
          <w:szCs w:val="24"/>
        </w:rPr>
        <w:t>L</w:t>
      </w:r>
      <w:r w:rsidR="0013738B">
        <w:rPr>
          <w:rFonts w:cs="Arial"/>
          <w:szCs w:val="24"/>
        </w:rPr>
        <w:t xml:space="preserve">ändergrenzen hinweg ist und bleibt </w:t>
      </w:r>
      <w:r w:rsidR="00E81CB5">
        <w:rPr>
          <w:rFonts w:cs="Arial"/>
          <w:szCs w:val="24"/>
        </w:rPr>
        <w:t xml:space="preserve">somit </w:t>
      </w:r>
      <w:r w:rsidR="0013738B">
        <w:rPr>
          <w:rFonts w:cs="Arial"/>
          <w:szCs w:val="24"/>
        </w:rPr>
        <w:t>unabdingbar.</w:t>
      </w:r>
      <w:r w:rsidR="00B14E92">
        <w:rPr>
          <w:rFonts w:cs="Arial"/>
          <w:szCs w:val="24"/>
        </w:rPr>
        <w:t xml:space="preserve"> </w:t>
      </w:r>
      <w:r w:rsidR="00DC18F7">
        <w:rPr>
          <w:rFonts w:cs="Arial"/>
          <w:szCs w:val="24"/>
        </w:rPr>
        <w:t xml:space="preserve">Deshalb </w:t>
      </w:r>
      <w:r w:rsidR="00BE3470">
        <w:rPr>
          <w:rFonts w:cs="Arial"/>
          <w:szCs w:val="24"/>
        </w:rPr>
        <w:t>sprechen sich die</w:t>
      </w:r>
      <w:r w:rsidR="00A976A0">
        <w:rPr>
          <w:rFonts w:cs="Arial"/>
          <w:szCs w:val="24"/>
        </w:rPr>
        <w:t xml:space="preserve"> Mitglieder der Arge Alp </w:t>
      </w:r>
      <w:r w:rsidR="00BE3470">
        <w:rPr>
          <w:rFonts w:cs="Arial"/>
          <w:szCs w:val="24"/>
        </w:rPr>
        <w:t>dafür aus</w:t>
      </w:r>
      <w:r w:rsidR="00A976A0">
        <w:rPr>
          <w:rFonts w:cs="Arial"/>
          <w:szCs w:val="24"/>
        </w:rPr>
        <w:t xml:space="preserve">, den Mehrwert grenzüberschreitender Zusammenarbeit </w:t>
      </w:r>
      <w:r w:rsidR="00E81CB5">
        <w:rPr>
          <w:rFonts w:cs="Arial"/>
          <w:szCs w:val="24"/>
        </w:rPr>
        <w:t xml:space="preserve">noch </w:t>
      </w:r>
      <w:r w:rsidR="00A976A0">
        <w:rPr>
          <w:rFonts w:cs="Arial"/>
          <w:szCs w:val="24"/>
        </w:rPr>
        <w:t xml:space="preserve">besser zu </w:t>
      </w:r>
      <w:r w:rsidR="00E81CB5">
        <w:rPr>
          <w:rFonts w:cs="Arial"/>
          <w:szCs w:val="24"/>
        </w:rPr>
        <w:t>vermitteln</w:t>
      </w:r>
      <w:r w:rsidR="00A976A0">
        <w:rPr>
          <w:rFonts w:cs="Arial"/>
          <w:szCs w:val="24"/>
        </w:rPr>
        <w:t xml:space="preserve">. </w:t>
      </w:r>
      <w:r w:rsidR="00BE3470">
        <w:rPr>
          <w:rFonts w:cs="Arial"/>
          <w:szCs w:val="24"/>
        </w:rPr>
        <w:t>Es sind</w:t>
      </w:r>
      <w:r w:rsidR="00A976A0">
        <w:rPr>
          <w:rFonts w:cs="Arial"/>
          <w:szCs w:val="24"/>
        </w:rPr>
        <w:t xml:space="preserve"> </w:t>
      </w:r>
      <w:r w:rsidR="008A359B">
        <w:rPr>
          <w:rFonts w:cs="Arial"/>
          <w:szCs w:val="24"/>
        </w:rPr>
        <w:t xml:space="preserve">verstärkt </w:t>
      </w:r>
      <w:r w:rsidR="00A976A0">
        <w:rPr>
          <w:rFonts w:cs="Arial"/>
          <w:szCs w:val="24"/>
        </w:rPr>
        <w:t xml:space="preserve">Anstrengungen </w:t>
      </w:r>
      <w:r w:rsidR="00BE3470">
        <w:rPr>
          <w:rFonts w:cs="Arial"/>
          <w:szCs w:val="24"/>
        </w:rPr>
        <w:t xml:space="preserve">zu </w:t>
      </w:r>
      <w:r w:rsidR="00A976A0">
        <w:rPr>
          <w:rFonts w:cs="Arial"/>
          <w:szCs w:val="24"/>
        </w:rPr>
        <w:t>unterne</w:t>
      </w:r>
      <w:r w:rsidR="00834F53">
        <w:rPr>
          <w:rFonts w:cs="Arial"/>
          <w:szCs w:val="24"/>
        </w:rPr>
        <w:t xml:space="preserve">hmen, um den </w:t>
      </w:r>
      <w:r w:rsidR="00E81CB5">
        <w:rPr>
          <w:rFonts w:cs="Arial"/>
          <w:szCs w:val="24"/>
        </w:rPr>
        <w:t xml:space="preserve">Menschen </w:t>
      </w:r>
      <w:r w:rsidR="00834F53">
        <w:rPr>
          <w:rFonts w:cs="Arial"/>
          <w:szCs w:val="24"/>
        </w:rPr>
        <w:t>die Vorteile</w:t>
      </w:r>
      <w:r w:rsidR="00A976A0">
        <w:rPr>
          <w:rFonts w:cs="Arial"/>
          <w:szCs w:val="24"/>
        </w:rPr>
        <w:t xml:space="preserve"> der </w:t>
      </w:r>
      <w:r w:rsidR="00834F53">
        <w:rPr>
          <w:rFonts w:cs="Arial"/>
          <w:szCs w:val="24"/>
        </w:rPr>
        <w:t xml:space="preserve">Kooperation mit den Ländern, </w:t>
      </w:r>
      <w:r w:rsidR="00A976A0">
        <w:rPr>
          <w:rFonts w:cs="Arial"/>
          <w:szCs w:val="24"/>
        </w:rPr>
        <w:t>Regionen</w:t>
      </w:r>
      <w:r w:rsidR="00834F53">
        <w:rPr>
          <w:rFonts w:cs="Arial"/>
          <w:szCs w:val="24"/>
        </w:rPr>
        <w:t xml:space="preserve"> und Kantonen im Alpenraum </w:t>
      </w:r>
      <w:r w:rsidR="00E81CB5">
        <w:rPr>
          <w:rFonts w:cs="Arial"/>
          <w:szCs w:val="24"/>
        </w:rPr>
        <w:t>erfahrbar zu mach</w:t>
      </w:r>
      <w:r w:rsidR="00834F53">
        <w:rPr>
          <w:rFonts w:cs="Arial"/>
          <w:szCs w:val="24"/>
        </w:rPr>
        <w:t>en.</w:t>
      </w:r>
    </w:p>
    <w:p w:rsidR="00BE3470" w:rsidRDefault="00BE3470" w:rsidP="002F13F5">
      <w:pPr>
        <w:pStyle w:val="Listenabsatz"/>
        <w:ind w:left="0"/>
        <w:jc w:val="both"/>
        <w:rPr>
          <w:rFonts w:cs="Arial"/>
          <w:szCs w:val="24"/>
        </w:rPr>
      </w:pPr>
    </w:p>
    <w:p w:rsidR="00BE1B81" w:rsidRPr="00BE1B81" w:rsidRDefault="00BE3470" w:rsidP="002F13F5">
      <w:pPr>
        <w:pStyle w:val="Listenabsatz"/>
        <w:ind w:left="0"/>
        <w:jc w:val="both"/>
      </w:pPr>
      <w:r>
        <w:rPr>
          <w:rFonts w:cs="Arial"/>
          <w:szCs w:val="24"/>
        </w:rPr>
        <w:t xml:space="preserve">Grenzüberschreitende Initiativen und Programme in einem historisch, naturräumlich, wirtschaftlich und kulturell eng verflochtenen Großraum sind besonders geeignet, einen </w:t>
      </w:r>
      <w:r w:rsidR="004F74EC">
        <w:rPr>
          <w:rFonts w:cs="Arial"/>
          <w:szCs w:val="24"/>
        </w:rPr>
        <w:t xml:space="preserve">Mehrwert zu schaffen und diesen auch </w:t>
      </w:r>
      <w:r w:rsidR="0087484E">
        <w:rPr>
          <w:rFonts w:cs="Arial"/>
          <w:szCs w:val="24"/>
        </w:rPr>
        <w:t xml:space="preserve">der </w:t>
      </w:r>
      <w:r>
        <w:rPr>
          <w:rFonts w:cs="Arial"/>
          <w:szCs w:val="24"/>
        </w:rPr>
        <w:t xml:space="preserve">dort lebenden </w:t>
      </w:r>
      <w:r w:rsidR="0087484E">
        <w:rPr>
          <w:rFonts w:cs="Arial"/>
          <w:szCs w:val="24"/>
        </w:rPr>
        <w:t>Bevölkerung zu verdeutlichen</w:t>
      </w:r>
      <w:r w:rsidR="004F74EC">
        <w:rPr>
          <w:rFonts w:cs="Arial"/>
          <w:szCs w:val="24"/>
        </w:rPr>
        <w:t>. Aus diesem Grund spricht sich die Arge Alp gegenüber den Nationalstaaten und der Europäischen Kommission nachdrücklich dafür aus, die Zusammenarbeit im Rahmen der Makroregionalen Strategie für den Alpenraum (EUSALP) zu unterstützen</w:t>
      </w:r>
      <w:r w:rsidR="007F1F17" w:rsidRPr="007F1F17">
        <w:t xml:space="preserve"> </w:t>
      </w:r>
      <w:r w:rsidR="007F1F17" w:rsidRPr="00BE1B81">
        <w:rPr>
          <w:rFonts w:cs="Arial"/>
          <w:szCs w:val="24"/>
        </w:rPr>
        <w:t xml:space="preserve">und die EUSALP umfassend in die europäischen Politiken einzubinden und einzubetten. </w:t>
      </w:r>
      <w:r w:rsidR="00BE1B81" w:rsidRPr="00BE1B81">
        <w:t xml:space="preserve">Dabei geht es insbesondere um die Abstimmung von regionalen, nationalen und europäischen Politiken und Finanzierungsinstrumenten innerhalb der Makroregionalen Strategien. Aufgrund seiner geographischen Kohärenz mit der EUSALP sollte das transnationale Interreg-Programm Alpenraum eine Schlüsselrolle bei der Organisation und Finanzierung der Abstimmungsprozesse spielen. Das Alpenraumprogramm sollte daher auch für die Förderperiode nach 2020 </w:t>
      </w:r>
      <w:r w:rsidR="00BE1B81" w:rsidRPr="00BE1B81">
        <w:lastRenderedPageBreak/>
        <w:t>einen angemessenen Rechtsrahmen mit ausreichendem thematischen Spielraum und eine angemessene finanzielle Ausstattung für diese Aufgaben erhalten.</w:t>
      </w:r>
    </w:p>
    <w:p w:rsidR="00B14E92" w:rsidRDefault="00B14E92" w:rsidP="00B14E92">
      <w:pPr>
        <w:pStyle w:val="Listenabsatz"/>
        <w:ind w:left="0"/>
        <w:jc w:val="both"/>
        <w:rPr>
          <w:rFonts w:cs="Arial"/>
          <w:szCs w:val="24"/>
        </w:rPr>
      </w:pPr>
    </w:p>
    <w:p w:rsidR="00E856DA" w:rsidRDefault="0053346C" w:rsidP="00B14E92">
      <w:pPr>
        <w:pStyle w:val="Listenabsatz"/>
        <w:ind w:left="0"/>
        <w:jc w:val="both"/>
        <w:rPr>
          <w:rFonts w:cs="Arial"/>
          <w:szCs w:val="24"/>
        </w:rPr>
      </w:pPr>
      <w:r>
        <w:rPr>
          <w:rFonts w:cs="Arial"/>
          <w:szCs w:val="24"/>
        </w:rPr>
        <w:t>Durch i</w:t>
      </w:r>
      <w:r w:rsidR="00AA4503" w:rsidRPr="00AA4503">
        <w:rPr>
          <w:rFonts w:cs="Arial"/>
          <w:szCs w:val="24"/>
        </w:rPr>
        <w:t xml:space="preserve">hr besonderes Engagement </w:t>
      </w:r>
      <w:r>
        <w:rPr>
          <w:rFonts w:cs="Arial"/>
          <w:szCs w:val="24"/>
        </w:rPr>
        <w:t>können die</w:t>
      </w:r>
      <w:r w:rsidR="00AA4503" w:rsidRPr="00AA4503">
        <w:rPr>
          <w:rFonts w:cs="Arial"/>
          <w:szCs w:val="24"/>
        </w:rPr>
        <w:t xml:space="preserve"> </w:t>
      </w:r>
      <w:r w:rsidR="00B14E92">
        <w:rPr>
          <w:rFonts w:cs="Arial"/>
          <w:szCs w:val="24"/>
        </w:rPr>
        <w:t xml:space="preserve">Länder, Regionen, Provinzen und Kantone der </w:t>
      </w:r>
      <w:r w:rsidR="00AA4503" w:rsidRPr="00AA4503">
        <w:rPr>
          <w:rFonts w:cs="Arial"/>
          <w:szCs w:val="24"/>
        </w:rPr>
        <w:t xml:space="preserve">Arge Alp in der EUSALP </w:t>
      </w:r>
      <w:r>
        <w:rPr>
          <w:rFonts w:cs="Arial"/>
          <w:szCs w:val="24"/>
        </w:rPr>
        <w:t>maßgebliche</w:t>
      </w:r>
      <w:r w:rsidR="00AA4503" w:rsidRPr="00AA4503">
        <w:rPr>
          <w:rFonts w:cs="Arial"/>
          <w:szCs w:val="24"/>
        </w:rPr>
        <w:t xml:space="preserve"> Beiträge für die Implementierung und Konkretisierung der Strategie leisten, die </w:t>
      </w:r>
      <w:r w:rsidR="00EE2D6A">
        <w:rPr>
          <w:rFonts w:cs="Arial"/>
          <w:szCs w:val="24"/>
        </w:rPr>
        <w:t>Rolle</w:t>
      </w:r>
      <w:r w:rsidR="00AA4503" w:rsidRPr="00AA4503">
        <w:rPr>
          <w:rFonts w:cs="Arial"/>
          <w:szCs w:val="24"/>
        </w:rPr>
        <w:t xml:space="preserve"> der Regionen im EUSALP-Prozess </w:t>
      </w:r>
      <w:r w:rsidR="00EE2D6A">
        <w:rPr>
          <w:rFonts w:cs="Arial"/>
          <w:szCs w:val="24"/>
        </w:rPr>
        <w:t>stärken</w:t>
      </w:r>
      <w:r w:rsidR="00AA4503" w:rsidRPr="00AA4503">
        <w:rPr>
          <w:rFonts w:cs="Arial"/>
          <w:szCs w:val="24"/>
        </w:rPr>
        <w:t xml:space="preserve"> und die Aktionsgruppen </w:t>
      </w:r>
      <w:r>
        <w:rPr>
          <w:rFonts w:cs="Arial"/>
          <w:szCs w:val="24"/>
        </w:rPr>
        <w:t>voranbringen</w:t>
      </w:r>
      <w:r w:rsidR="00AA4503" w:rsidRPr="00AA4503">
        <w:rPr>
          <w:rFonts w:cs="Arial"/>
          <w:szCs w:val="24"/>
        </w:rPr>
        <w:t xml:space="preserve">. </w:t>
      </w:r>
    </w:p>
    <w:p w:rsidR="00BD2C30" w:rsidRDefault="00BD2C30" w:rsidP="00AA4503">
      <w:pPr>
        <w:pStyle w:val="Listenabsatz"/>
        <w:ind w:left="0"/>
        <w:jc w:val="both"/>
        <w:rPr>
          <w:rFonts w:cs="Arial"/>
          <w:szCs w:val="24"/>
        </w:rPr>
      </w:pPr>
    </w:p>
    <w:p w:rsidR="00004B3D" w:rsidRDefault="00BD2C30" w:rsidP="00AA4503">
      <w:pPr>
        <w:pStyle w:val="Listenabsatz"/>
        <w:ind w:left="0"/>
        <w:jc w:val="both"/>
        <w:rPr>
          <w:rFonts w:cs="Arial"/>
          <w:szCs w:val="24"/>
        </w:rPr>
      </w:pPr>
      <w:r>
        <w:rPr>
          <w:rFonts w:cs="Arial"/>
          <w:szCs w:val="24"/>
        </w:rPr>
        <w:t xml:space="preserve">Die </w:t>
      </w:r>
      <w:r w:rsidR="00B14E92">
        <w:rPr>
          <w:rFonts w:cs="Arial"/>
          <w:szCs w:val="24"/>
        </w:rPr>
        <w:t xml:space="preserve">Länder, Regionen, Provinzen und Kantone der </w:t>
      </w:r>
      <w:r w:rsidR="00AA4503" w:rsidRPr="00AA4503">
        <w:rPr>
          <w:rFonts w:cs="Arial"/>
          <w:szCs w:val="24"/>
        </w:rPr>
        <w:t>Arge Alp sind durch jahrzehntelange Kooperation freundschaftlich verbunden</w:t>
      </w:r>
      <w:r w:rsidR="00B14E92">
        <w:rPr>
          <w:rFonts w:cs="Arial"/>
          <w:szCs w:val="24"/>
        </w:rPr>
        <w:t xml:space="preserve">. Ihre </w:t>
      </w:r>
      <w:r w:rsidR="00AA4503" w:rsidRPr="00AA4503">
        <w:rPr>
          <w:rFonts w:cs="Arial"/>
          <w:szCs w:val="24"/>
        </w:rPr>
        <w:t>Zusammenarbeit zur Verwirklichung gemeinsame</w:t>
      </w:r>
      <w:r w:rsidR="00B14E92">
        <w:rPr>
          <w:rFonts w:cs="Arial"/>
          <w:szCs w:val="24"/>
        </w:rPr>
        <w:t>r</w:t>
      </w:r>
      <w:r w:rsidR="00AA4503" w:rsidRPr="00AA4503">
        <w:rPr>
          <w:rFonts w:cs="Arial"/>
          <w:szCs w:val="24"/>
        </w:rPr>
        <w:t xml:space="preserve"> Ziele ist </w:t>
      </w:r>
      <w:r w:rsidR="00B14E92">
        <w:rPr>
          <w:rFonts w:cs="Arial"/>
          <w:szCs w:val="24"/>
        </w:rPr>
        <w:t>seit</w:t>
      </w:r>
      <w:r w:rsidR="00AA4503" w:rsidRPr="00AA4503">
        <w:rPr>
          <w:rFonts w:cs="Arial"/>
          <w:szCs w:val="24"/>
        </w:rPr>
        <w:t xml:space="preserve"> über 45 Jahre</w:t>
      </w:r>
      <w:r w:rsidR="00B14E92">
        <w:rPr>
          <w:rFonts w:cs="Arial"/>
          <w:szCs w:val="24"/>
        </w:rPr>
        <w:t>n</w:t>
      </w:r>
      <w:r w:rsidR="00AA4503" w:rsidRPr="00AA4503">
        <w:rPr>
          <w:rFonts w:cs="Arial"/>
          <w:szCs w:val="24"/>
        </w:rPr>
        <w:t xml:space="preserve"> erprobt. Die Arge Alp ermöglicht es den Ländern, Regionen, Provinzen und Kantonen, ihre gemeinsamen Anliegen über nationale Grenzen hinweg in direktem Kontakt untereinander effektiv zu koordinieren und durchzusetzen. Der engen interregionalen Kooperation innerhalb der Arge Alp kommt daher weiterhin</w:t>
      </w:r>
      <w:r w:rsidR="00536DAB" w:rsidRPr="00536DAB">
        <w:rPr>
          <w:rFonts w:cs="Arial"/>
          <w:szCs w:val="24"/>
        </w:rPr>
        <w:t xml:space="preserve"> </w:t>
      </w:r>
      <w:r w:rsidR="00536DAB" w:rsidRPr="00AA4503">
        <w:rPr>
          <w:rFonts w:cs="Arial"/>
          <w:szCs w:val="24"/>
        </w:rPr>
        <w:t>ein hoher Stellenwert zu</w:t>
      </w:r>
      <w:r w:rsidR="00536DAB">
        <w:rPr>
          <w:rFonts w:cs="Arial"/>
          <w:szCs w:val="24"/>
        </w:rPr>
        <w:t>,</w:t>
      </w:r>
      <w:r w:rsidR="00AA4503" w:rsidRPr="00AA4503">
        <w:rPr>
          <w:rFonts w:cs="Arial"/>
          <w:szCs w:val="24"/>
        </w:rPr>
        <w:t xml:space="preserve"> insbesondere auch im Rahmen der EUSALP.</w:t>
      </w:r>
      <w:r w:rsidR="00E856DA" w:rsidRPr="00E856DA">
        <w:rPr>
          <w:rFonts w:cs="Arial"/>
          <w:szCs w:val="24"/>
        </w:rPr>
        <w:t xml:space="preserve"> </w:t>
      </w:r>
      <w:r w:rsidR="00E856DA">
        <w:rPr>
          <w:rFonts w:cs="Arial"/>
          <w:szCs w:val="24"/>
        </w:rPr>
        <w:t>Sie kann damit ferner</w:t>
      </w:r>
      <w:r w:rsidR="00E856DA" w:rsidRPr="00AA4503">
        <w:rPr>
          <w:rFonts w:cs="Arial"/>
          <w:szCs w:val="24"/>
        </w:rPr>
        <w:t xml:space="preserve"> </w:t>
      </w:r>
      <w:r w:rsidR="00E856DA">
        <w:rPr>
          <w:rFonts w:cs="Arial"/>
          <w:szCs w:val="24"/>
        </w:rPr>
        <w:t xml:space="preserve">einen wichtigen Beitrag zur </w:t>
      </w:r>
      <w:r w:rsidR="00E856DA" w:rsidRPr="00AA4503">
        <w:rPr>
          <w:rFonts w:cs="Arial"/>
          <w:szCs w:val="24"/>
        </w:rPr>
        <w:t>optimale</w:t>
      </w:r>
      <w:r w:rsidR="00E856DA">
        <w:rPr>
          <w:rFonts w:cs="Arial"/>
          <w:szCs w:val="24"/>
        </w:rPr>
        <w:t>n</w:t>
      </w:r>
      <w:r w:rsidR="00E856DA" w:rsidRPr="00AA4503">
        <w:rPr>
          <w:rFonts w:cs="Arial"/>
          <w:szCs w:val="24"/>
        </w:rPr>
        <w:t xml:space="preserve"> Verzahnung der zahlreichen im Alpenraum bestehenden Initiativen</w:t>
      </w:r>
      <w:r w:rsidR="00E856DA">
        <w:rPr>
          <w:rFonts w:cs="Arial"/>
          <w:szCs w:val="24"/>
        </w:rPr>
        <w:t xml:space="preserve"> leisten</w:t>
      </w:r>
      <w:r w:rsidR="00E856DA" w:rsidRPr="00AA4503">
        <w:rPr>
          <w:rFonts w:cs="Arial"/>
          <w:szCs w:val="24"/>
        </w:rPr>
        <w:t>.</w:t>
      </w:r>
    </w:p>
    <w:sectPr w:rsidR="00004B3D" w:rsidSect="00854063">
      <w:headerReference w:type="default" r:id="rId9"/>
      <w:footerReference w:type="even" r:id="rId10"/>
      <w:footerReference w:type="default" r:id="rId11"/>
      <w:headerReference w:type="first" r:id="rId12"/>
      <w:footerReference w:type="first" r:id="rId13"/>
      <w:pgSz w:w="11906" w:h="16838" w:code="9"/>
      <w:pgMar w:top="1418" w:right="1418" w:bottom="1134" w:left="1418" w:header="709" w:footer="709" w:gutter="0"/>
      <w:lnNumType w:countBy="1" w:restart="continuou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482" w:rsidRDefault="00783482">
      <w:r>
        <w:separator/>
      </w:r>
    </w:p>
  </w:endnote>
  <w:endnote w:type="continuationSeparator" w:id="0">
    <w:p w:rsidR="00783482" w:rsidRDefault="00783482">
      <w:r>
        <w:continuationSeparator/>
      </w:r>
    </w:p>
  </w:endnote>
  <w:endnote w:type="continuationNotice" w:id="1">
    <w:p w:rsidR="00783482" w:rsidRDefault="007834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0BF" w:rsidRDefault="006F30BF" w:rsidP="003A29F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F30BF" w:rsidRDefault="006F30BF" w:rsidP="00324292">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0BF" w:rsidRDefault="006F30BF" w:rsidP="003A29F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AF0BAD">
      <w:rPr>
        <w:rStyle w:val="Seitenzahl"/>
        <w:noProof/>
      </w:rPr>
      <w:t>2</w:t>
    </w:r>
    <w:r>
      <w:rPr>
        <w:rStyle w:val="Seitenzahl"/>
      </w:rPr>
      <w:fldChar w:fldCharType="end"/>
    </w:r>
  </w:p>
  <w:p w:rsidR="006F30BF" w:rsidRDefault="006F30BF" w:rsidP="00324292">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0BF" w:rsidRDefault="006F30BF" w:rsidP="00561E62">
    <w:pPr>
      <w:pStyle w:val="Fuzeile"/>
      <w:spacing w:after="0" w:line="150" w:lineRule="exact"/>
      <w:rPr>
        <w:rFonts w:cs="Arial"/>
        <w:b/>
        <w:sz w:val="16"/>
        <w:szCs w:val="16"/>
        <w:lang w:val="de-CH"/>
      </w:rPr>
    </w:pPr>
  </w:p>
  <w:p w:rsidR="006F30BF" w:rsidRDefault="006F30BF" w:rsidP="000269DA">
    <w:pPr>
      <w:pStyle w:val="Fuzeile"/>
      <w:spacing w:after="0" w:line="240" w:lineRule="auto"/>
      <w:rPr>
        <w:rFonts w:cs="Arial"/>
        <w:b/>
        <w:sz w:val="16"/>
        <w:szCs w:val="16"/>
        <w:lang w:val="de-CH"/>
      </w:rPr>
    </w:pPr>
  </w:p>
  <w:p w:rsidR="006F30BF" w:rsidRDefault="006F30BF" w:rsidP="000269DA">
    <w:pPr>
      <w:pStyle w:val="Fuzeile"/>
      <w:spacing w:after="0" w:line="240" w:lineRule="auto"/>
      <w:rPr>
        <w:rFonts w:cs="Arial"/>
        <w:b/>
        <w:sz w:val="16"/>
        <w:szCs w:val="16"/>
        <w:lang w:val="de-CH"/>
      </w:rPr>
    </w:pPr>
    <w:r w:rsidRPr="00B55189">
      <w:rPr>
        <w:rFonts w:cs="Arial"/>
        <w:b/>
        <w:sz w:val="16"/>
        <w:szCs w:val="16"/>
        <w:lang w:val="de-CH"/>
      </w:rPr>
      <w:t>Arge Alp Geschäftsstelle</w:t>
    </w:r>
    <w:r>
      <w:rPr>
        <w:rFonts w:cs="Arial"/>
        <w:b/>
        <w:sz w:val="16"/>
        <w:szCs w:val="16"/>
        <w:lang w:val="de-CH"/>
      </w:rPr>
      <w:t xml:space="preserve"> ● Segret</w:t>
    </w:r>
    <w:r w:rsidR="00E3686E">
      <w:rPr>
        <w:rFonts w:cs="Arial"/>
        <w:b/>
        <w:sz w:val="16"/>
        <w:szCs w:val="16"/>
        <w:lang w:val="de-CH"/>
      </w:rPr>
      <w:t>e</w:t>
    </w:r>
    <w:r>
      <w:rPr>
        <w:rFonts w:cs="Arial"/>
        <w:b/>
        <w:sz w:val="16"/>
        <w:szCs w:val="16"/>
        <w:lang w:val="de-CH"/>
      </w:rPr>
      <w:t>ria Arge Alp</w:t>
    </w:r>
  </w:p>
  <w:p w:rsidR="006F30BF" w:rsidRPr="00561E62" w:rsidRDefault="006F30BF" w:rsidP="000269DA">
    <w:pPr>
      <w:pStyle w:val="Fuzeile"/>
      <w:spacing w:after="0" w:line="240" w:lineRule="auto"/>
      <w:rPr>
        <w:rFonts w:cs="Arial"/>
        <w:b/>
        <w:sz w:val="16"/>
        <w:szCs w:val="16"/>
        <w:lang w:val="de-CH"/>
      </w:rPr>
    </w:pPr>
    <w:r>
      <w:rPr>
        <w:rFonts w:cs="Arial"/>
        <w:b/>
        <w:sz w:val="16"/>
        <w:szCs w:val="16"/>
        <w:lang w:val="de-CH"/>
      </w:rPr>
      <w:t>Amt der Tiroler Landesregierung</w:t>
    </w:r>
    <w:r>
      <w:rPr>
        <w:rFonts w:cs="Arial"/>
        <w:b/>
        <w:sz w:val="16"/>
        <w:szCs w:val="16"/>
        <w:lang w:val="de-CH"/>
      </w:rPr>
      <w:br/>
    </w:r>
    <w:r w:rsidRPr="00B55189">
      <w:rPr>
        <w:rFonts w:cs="Arial"/>
        <w:sz w:val="16"/>
        <w:szCs w:val="16"/>
        <w:lang w:val="de-CH"/>
      </w:rPr>
      <w:t>Landhaus</w:t>
    </w:r>
    <w:r>
      <w:rPr>
        <w:rFonts w:cs="Arial"/>
        <w:sz w:val="16"/>
        <w:szCs w:val="16"/>
        <w:lang w:val="de-CH"/>
      </w:rPr>
      <w:t xml:space="preserve"> • A-6020 Innsbruck • Tel. +43 512 5082340 • Fax +43 512 5082345 • info@argealp.org • www.argealp.org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482" w:rsidRDefault="00783482">
      <w:r>
        <w:separator/>
      </w:r>
    </w:p>
  </w:footnote>
  <w:footnote w:type="continuationSeparator" w:id="0">
    <w:p w:rsidR="00783482" w:rsidRDefault="00783482">
      <w:r>
        <w:continuationSeparator/>
      </w:r>
    </w:p>
  </w:footnote>
  <w:footnote w:type="continuationNotice" w:id="1">
    <w:p w:rsidR="00783482" w:rsidRDefault="0078348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0BF" w:rsidRDefault="006F30BF" w:rsidP="00324292">
    <w:pPr>
      <w:pStyle w:val="Kopfzeil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0BF" w:rsidRDefault="006F30BF" w:rsidP="00561E62">
    <w:pPr>
      <w:pStyle w:val="Kopfzeile"/>
      <w:rPr>
        <w:b/>
        <w:color w:val="000000"/>
        <w:sz w:val="17"/>
        <w:szCs w:val="17"/>
      </w:rPr>
    </w:pPr>
  </w:p>
  <w:p w:rsidR="006F30BF" w:rsidRDefault="006F30BF" w:rsidP="00561E62">
    <w:pPr>
      <w:pStyle w:val="Kopfzeile"/>
      <w:tabs>
        <w:tab w:val="clear" w:pos="9072"/>
        <w:tab w:val="right" w:pos="9558"/>
      </w:tabs>
      <w:jc w:val="right"/>
      <w:rPr>
        <w:b/>
        <w:color w:val="000000"/>
        <w:sz w:val="17"/>
        <w:szCs w:val="17"/>
      </w:rPr>
    </w:pPr>
  </w:p>
  <w:p w:rsidR="006F30BF" w:rsidRPr="004B5414" w:rsidRDefault="006F30BF" w:rsidP="00561E62">
    <w:pPr>
      <w:pStyle w:val="Kopfzeile"/>
      <w:rPr>
        <w:lang w:val="it-IT"/>
      </w:rPr>
    </w:pPr>
    <w:r w:rsidRPr="004B5414">
      <w:rPr>
        <w:b/>
        <w:color w:val="000000"/>
        <w:sz w:val="17"/>
        <w:szCs w:val="17"/>
        <w:lang w:val="it-IT"/>
      </w:rPr>
      <w:t xml:space="preserve">Arbeitsgemeinschaft Alpenländer </w:t>
    </w:r>
    <w:r w:rsidRPr="004B5414">
      <w:rPr>
        <w:rFonts w:cs="Arial"/>
        <w:b/>
        <w:color w:val="000000"/>
        <w:sz w:val="17"/>
        <w:szCs w:val="17"/>
        <w:lang w:val="it-IT"/>
      </w:rPr>
      <w:t>●</w:t>
    </w:r>
    <w:r w:rsidRPr="004B5414">
      <w:rPr>
        <w:b/>
        <w:color w:val="000000"/>
        <w:sz w:val="17"/>
        <w:szCs w:val="17"/>
        <w:lang w:val="it-IT"/>
      </w:rPr>
      <w:t xml:space="preserve"> </w:t>
    </w:r>
    <w:r w:rsidRPr="004B5414">
      <w:rPr>
        <w:rFonts w:cs="Arial"/>
        <w:b/>
        <w:bCs/>
        <w:color w:val="000000"/>
        <w:sz w:val="17"/>
        <w:szCs w:val="17"/>
        <w:lang w:val="it-IT"/>
      </w:rPr>
      <w:t xml:space="preserve">Comunità di Lavoro delle Regioni Alpine     </w:t>
    </w:r>
    <w:r w:rsidR="0078348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style="width:108.3pt;height:45.1pt;visibility:visible" wrapcoords="7406 0 4114 2455 3497 3191 3394 4173 2160 7855 -103 11045 -103 14236 411 15709 1234 15709 206 17673 -103 18409 -103 21109 8640 21109 15737 21109 16457 20864 16251 19636 17897 19391 18411 17427 18000 15709 21600 14973 21600 13255 21189 11782 21600 10309 21497 9082 8640 7855 8640 0 7406 0" o:allowoverlap="f">
          <v:imagedata r:id="rId1" o:title=""/>
        </v:shape>
      </w:pict>
    </w:r>
  </w:p>
  <w:p w:rsidR="006F30BF" w:rsidRPr="004B5414" w:rsidRDefault="006F30BF" w:rsidP="00324292">
    <w:pPr>
      <w:pStyle w:val="Kopfzeile"/>
      <w:jc w:val="center"/>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A7B31"/>
    <w:multiLevelType w:val="hybridMultilevel"/>
    <w:tmpl w:val="C8F861F8"/>
    <w:lvl w:ilvl="0" w:tplc="D1BEE056">
      <w:start w:val="89"/>
      <w:numFmt w:val="bullet"/>
      <w:lvlText w:val="-"/>
      <w:lvlJc w:val="left"/>
      <w:pPr>
        <w:tabs>
          <w:tab w:val="num" w:pos="1931"/>
        </w:tabs>
        <w:ind w:left="1931" w:hanging="360"/>
      </w:pPr>
      <w:rPr>
        <w:rFonts w:ascii="Arial" w:eastAsia="Times New Roman" w:hAnsi="Arial" w:cs="Arial" w:hint="default"/>
      </w:rPr>
    </w:lvl>
    <w:lvl w:ilvl="1" w:tplc="04070003">
      <w:start w:val="1"/>
      <w:numFmt w:val="bullet"/>
      <w:lvlText w:val="o"/>
      <w:lvlJc w:val="left"/>
      <w:pPr>
        <w:tabs>
          <w:tab w:val="num" w:pos="2651"/>
        </w:tabs>
        <w:ind w:left="2651" w:hanging="360"/>
      </w:pPr>
      <w:rPr>
        <w:rFonts w:ascii="Courier New" w:hAnsi="Courier New" w:cs="Courier New" w:hint="default"/>
      </w:rPr>
    </w:lvl>
    <w:lvl w:ilvl="2" w:tplc="04070005">
      <w:start w:val="1"/>
      <w:numFmt w:val="bullet"/>
      <w:lvlText w:val=""/>
      <w:lvlJc w:val="left"/>
      <w:pPr>
        <w:tabs>
          <w:tab w:val="num" w:pos="3371"/>
        </w:tabs>
        <w:ind w:left="3371" w:hanging="360"/>
      </w:pPr>
      <w:rPr>
        <w:rFonts w:ascii="Wingdings" w:hAnsi="Wingdings" w:hint="default"/>
      </w:rPr>
    </w:lvl>
    <w:lvl w:ilvl="3" w:tplc="04070001">
      <w:start w:val="1"/>
      <w:numFmt w:val="bullet"/>
      <w:lvlText w:val=""/>
      <w:lvlJc w:val="left"/>
      <w:pPr>
        <w:tabs>
          <w:tab w:val="num" w:pos="4091"/>
        </w:tabs>
        <w:ind w:left="4091" w:hanging="360"/>
      </w:pPr>
      <w:rPr>
        <w:rFonts w:ascii="Symbol" w:hAnsi="Symbol" w:hint="default"/>
      </w:rPr>
    </w:lvl>
    <w:lvl w:ilvl="4" w:tplc="04070003">
      <w:start w:val="1"/>
      <w:numFmt w:val="bullet"/>
      <w:lvlText w:val="o"/>
      <w:lvlJc w:val="left"/>
      <w:pPr>
        <w:tabs>
          <w:tab w:val="num" w:pos="4811"/>
        </w:tabs>
        <w:ind w:left="4811" w:hanging="360"/>
      </w:pPr>
      <w:rPr>
        <w:rFonts w:ascii="Courier New" w:hAnsi="Courier New" w:cs="Courier New" w:hint="default"/>
      </w:rPr>
    </w:lvl>
    <w:lvl w:ilvl="5" w:tplc="04070005">
      <w:start w:val="1"/>
      <w:numFmt w:val="bullet"/>
      <w:lvlText w:val=""/>
      <w:lvlJc w:val="left"/>
      <w:pPr>
        <w:tabs>
          <w:tab w:val="num" w:pos="5531"/>
        </w:tabs>
        <w:ind w:left="5531" w:hanging="360"/>
      </w:pPr>
      <w:rPr>
        <w:rFonts w:ascii="Wingdings" w:hAnsi="Wingdings" w:hint="default"/>
      </w:rPr>
    </w:lvl>
    <w:lvl w:ilvl="6" w:tplc="04070001">
      <w:start w:val="1"/>
      <w:numFmt w:val="bullet"/>
      <w:lvlText w:val=""/>
      <w:lvlJc w:val="left"/>
      <w:pPr>
        <w:tabs>
          <w:tab w:val="num" w:pos="6251"/>
        </w:tabs>
        <w:ind w:left="6251" w:hanging="360"/>
      </w:pPr>
      <w:rPr>
        <w:rFonts w:ascii="Symbol" w:hAnsi="Symbol" w:hint="default"/>
      </w:rPr>
    </w:lvl>
    <w:lvl w:ilvl="7" w:tplc="04070003">
      <w:start w:val="1"/>
      <w:numFmt w:val="bullet"/>
      <w:lvlText w:val="o"/>
      <w:lvlJc w:val="left"/>
      <w:pPr>
        <w:tabs>
          <w:tab w:val="num" w:pos="6971"/>
        </w:tabs>
        <w:ind w:left="6971" w:hanging="360"/>
      </w:pPr>
      <w:rPr>
        <w:rFonts w:ascii="Courier New" w:hAnsi="Courier New" w:cs="Courier New" w:hint="default"/>
      </w:rPr>
    </w:lvl>
    <w:lvl w:ilvl="8" w:tplc="04070005">
      <w:start w:val="1"/>
      <w:numFmt w:val="bullet"/>
      <w:lvlText w:val=""/>
      <w:lvlJc w:val="left"/>
      <w:pPr>
        <w:tabs>
          <w:tab w:val="num" w:pos="7691"/>
        </w:tabs>
        <w:ind w:left="7691" w:hanging="360"/>
      </w:pPr>
      <w:rPr>
        <w:rFonts w:ascii="Wingdings" w:hAnsi="Wingdings" w:hint="default"/>
      </w:rPr>
    </w:lvl>
  </w:abstractNum>
  <w:abstractNum w:abstractNumId="1">
    <w:nsid w:val="13F95D24"/>
    <w:multiLevelType w:val="hybridMultilevel"/>
    <w:tmpl w:val="0C964C04"/>
    <w:lvl w:ilvl="0" w:tplc="0C070005">
      <w:start w:val="1"/>
      <w:numFmt w:val="bullet"/>
      <w:lvlText w:val=""/>
      <w:lvlJc w:val="left"/>
      <w:pPr>
        <w:tabs>
          <w:tab w:val="num" w:pos="720"/>
        </w:tabs>
        <w:ind w:left="72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
    <w:nsid w:val="2A153276"/>
    <w:multiLevelType w:val="hybridMultilevel"/>
    <w:tmpl w:val="33F6F2B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321178E5"/>
    <w:multiLevelType w:val="hybridMultilevel"/>
    <w:tmpl w:val="1A2A45D0"/>
    <w:lvl w:ilvl="0" w:tplc="0407000F">
      <w:start w:val="1"/>
      <w:numFmt w:val="decimal"/>
      <w:lvlText w:val="%1."/>
      <w:lvlJc w:val="left"/>
      <w:pPr>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4">
    <w:nsid w:val="48B8041B"/>
    <w:multiLevelType w:val="hybridMultilevel"/>
    <w:tmpl w:val="7ADE29E0"/>
    <w:lvl w:ilvl="0" w:tplc="08070001">
      <w:start w:val="1"/>
      <w:numFmt w:val="bullet"/>
      <w:lvlText w:val=""/>
      <w:lvlJc w:val="left"/>
      <w:pPr>
        <w:ind w:left="1070" w:hanging="360"/>
      </w:pPr>
      <w:rPr>
        <w:rFonts w:ascii="Symbol" w:hAnsi="Symbol" w:hint="default"/>
      </w:rPr>
    </w:lvl>
    <w:lvl w:ilvl="1" w:tplc="08070003" w:tentative="1">
      <w:start w:val="1"/>
      <w:numFmt w:val="bullet"/>
      <w:lvlText w:val="o"/>
      <w:lvlJc w:val="left"/>
      <w:pPr>
        <w:ind w:left="1790" w:hanging="360"/>
      </w:pPr>
      <w:rPr>
        <w:rFonts w:ascii="Courier New" w:hAnsi="Courier New" w:cs="Courier New" w:hint="default"/>
      </w:rPr>
    </w:lvl>
    <w:lvl w:ilvl="2" w:tplc="08070005" w:tentative="1">
      <w:start w:val="1"/>
      <w:numFmt w:val="bullet"/>
      <w:lvlText w:val=""/>
      <w:lvlJc w:val="left"/>
      <w:pPr>
        <w:ind w:left="2510" w:hanging="360"/>
      </w:pPr>
      <w:rPr>
        <w:rFonts w:ascii="Wingdings" w:hAnsi="Wingdings" w:hint="default"/>
      </w:rPr>
    </w:lvl>
    <w:lvl w:ilvl="3" w:tplc="08070001" w:tentative="1">
      <w:start w:val="1"/>
      <w:numFmt w:val="bullet"/>
      <w:lvlText w:val=""/>
      <w:lvlJc w:val="left"/>
      <w:pPr>
        <w:ind w:left="3230" w:hanging="360"/>
      </w:pPr>
      <w:rPr>
        <w:rFonts w:ascii="Symbol" w:hAnsi="Symbol" w:hint="default"/>
      </w:rPr>
    </w:lvl>
    <w:lvl w:ilvl="4" w:tplc="08070003" w:tentative="1">
      <w:start w:val="1"/>
      <w:numFmt w:val="bullet"/>
      <w:lvlText w:val="o"/>
      <w:lvlJc w:val="left"/>
      <w:pPr>
        <w:ind w:left="3950" w:hanging="360"/>
      </w:pPr>
      <w:rPr>
        <w:rFonts w:ascii="Courier New" w:hAnsi="Courier New" w:cs="Courier New" w:hint="default"/>
      </w:rPr>
    </w:lvl>
    <w:lvl w:ilvl="5" w:tplc="08070005" w:tentative="1">
      <w:start w:val="1"/>
      <w:numFmt w:val="bullet"/>
      <w:lvlText w:val=""/>
      <w:lvlJc w:val="left"/>
      <w:pPr>
        <w:ind w:left="4670" w:hanging="360"/>
      </w:pPr>
      <w:rPr>
        <w:rFonts w:ascii="Wingdings" w:hAnsi="Wingdings" w:hint="default"/>
      </w:rPr>
    </w:lvl>
    <w:lvl w:ilvl="6" w:tplc="08070001" w:tentative="1">
      <w:start w:val="1"/>
      <w:numFmt w:val="bullet"/>
      <w:lvlText w:val=""/>
      <w:lvlJc w:val="left"/>
      <w:pPr>
        <w:ind w:left="5390" w:hanging="360"/>
      </w:pPr>
      <w:rPr>
        <w:rFonts w:ascii="Symbol" w:hAnsi="Symbol" w:hint="default"/>
      </w:rPr>
    </w:lvl>
    <w:lvl w:ilvl="7" w:tplc="08070003" w:tentative="1">
      <w:start w:val="1"/>
      <w:numFmt w:val="bullet"/>
      <w:lvlText w:val="o"/>
      <w:lvlJc w:val="left"/>
      <w:pPr>
        <w:ind w:left="6110" w:hanging="360"/>
      </w:pPr>
      <w:rPr>
        <w:rFonts w:ascii="Courier New" w:hAnsi="Courier New" w:cs="Courier New" w:hint="default"/>
      </w:rPr>
    </w:lvl>
    <w:lvl w:ilvl="8" w:tplc="08070005" w:tentative="1">
      <w:start w:val="1"/>
      <w:numFmt w:val="bullet"/>
      <w:lvlText w:val=""/>
      <w:lvlJc w:val="left"/>
      <w:pPr>
        <w:ind w:left="6830" w:hanging="360"/>
      </w:pPr>
      <w:rPr>
        <w:rFonts w:ascii="Wingdings" w:hAnsi="Wingdings" w:hint="default"/>
      </w:rPr>
    </w:lvl>
  </w:abstractNum>
  <w:abstractNum w:abstractNumId="5">
    <w:nsid w:val="601677EA"/>
    <w:multiLevelType w:val="hybridMultilevel"/>
    <w:tmpl w:val="44D62CEC"/>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nsid w:val="7A14323A"/>
    <w:multiLevelType w:val="hybridMultilevel"/>
    <w:tmpl w:val="56E4D4B6"/>
    <w:lvl w:ilvl="0" w:tplc="0C070005">
      <w:start w:val="1"/>
      <w:numFmt w:val="bullet"/>
      <w:lvlText w:val=""/>
      <w:lvlJc w:val="left"/>
      <w:pPr>
        <w:tabs>
          <w:tab w:val="num" w:pos="360"/>
        </w:tabs>
        <w:ind w:left="360" w:hanging="360"/>
      </w:pPr>
      <w:rPr>
        <w:rFonts w:ascii="Wingdings" w:hAnsi="Wingdings" w:hint="default"/>
      </w:rPr>
    </w:lvl>
    <w:lvl w:ilvl="1" w:tplc="0C070003" w:tentative="1">
      <w:start w:val="1"/>
      <w:numFmt w:val="bullet"/>
      <w:lvlText w:val="o"/>
      <w:lvlJc w:val="left"/>
      <w:pPr>
        <w:tabs>
          <w:tab w:val="num" w:pos="1080"/>
        </w:tabs>
        <w:ind w:left="1080" w:hanging="360"/>
      </w:pPr>
      <w:rPr>
        <w:rFonts w:ascii="Courier New" w:hAnsi="Courier New" w:cs="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1"/>
  </w:num>
  <w:num w:numId="3">
    <w:abstractNumId w:val="2"/>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77"/>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dgnword-docGUID" w:val="{FED0F42C-0285-4506-B65A-AAC86D05DB5D}"/>
    <w:docVar w:name="dgnword-eventsink" w:val="104737720"/>
  </w:docVars>
  <w:rsids>
    <w:rsidRoot w:val="00C77212"/>
    <w:rsid w:val="000011EB"/>
    <w:rsid w:val="00004B3D"/>
    <w:rsid w:val="00007EAC"/>
    <w:rsid w:val="000107A9"/>
    <w:rsid w:val="00011C15"/>
    <w:rsid w:val="000126EF"/>
    <w:rsid w:val="00013D21"/>
    <w:rsid w:val="00014F89"/>
    <w:rsid w:val="00016860"/>
    <w:rsid w:val="00021A99"/>
    <w:rsid w:val="000269DA"/>
    <w:rsid w:val="00032EB3"/>
    <w:rsid w:val="000330AF"/>
    <w:rsid w:val="00041C14"/>
    <w:rsid w:val="00041D01"/>
    <w:rsid w:val="00043D46"/>
    <w:rsid w:val="000457BE"/>
    <w:rsid w:val="00050A8F"/>
    <w:rsid w:val="0005784C"/>
    <w:rsid w:val="000729D9"/>
    <w:rsid w:val="00076342"/>
    <w:rsid w:val="00080102"/>
    <w:rsid w:val="0008587E"/>
    <w:rsid w:val="00086C84"/>
    <w:rsid w:val="0008790E"/>
    <w:rsid w:val="00092D75"/>
    <w:rsid w:val="000A6330"/>
    <w:rsid w:val="000A64B5"/>
    <w:rsid w:val="000A75B7"/>
    <w:rsid w:val="000B5CBE"/>
    <w:rsid w:val="000C2D6D"/>
    <w:rsid w:val="000D359D"/>
    <w:rsid w:val="000D4806"/>
    <w:rsid w:val="000D6E1C"/>
    <w:rsid w:val="000E17D8"/>
    <w:rsid w:val="000E1D73"/>
    <w:rsid w:val="000E5CD0"/>
    <w:rsid w:val="000F49F6"/>
    <w:rsid w:val="000F5F8E"/>
    <w:rsid w:val="00107F45"/>
    <w:rsid w:val="001118A5"/>
    <w:rsid w:val="00113252"/>
    <w:rsid w:val="00121348"/>
    <w:rsid w:val="00124AAF"/>
    <w:rsid w:val="00131921"/>
    <w:rsid w:val="00133109"/>
    <w:rsid w:val="001365EF"/>
    <w:rsid w:val="0013738B"/>
    <w:rsid w:val="00146716"/>
    <w:rsid w:val="00151EB2"/>
    <w:rsid w:val="00154D1E"/>
    <w:rsid w:val="00155DDC"/>
    <w:rsid w:val="0016179E"/>
    <w:rsid w:val="00163BA1"/>
    <w:rsid w:val="00170E5E"/>
    <w:rsid w:val="001723D8"/>
    <w:rsid w:val="00176FC1"/>
    <w:rsid w:val="00180163"/>
    <w:rsid w:val="00190BE2"/>
    <w:rsid w:val="00192B56"/>
    <w:rsid w:val="00194270"/>
    <w:rsid w:val="001B0271"/>
    <w:rsid w:val="001B0DF9"/>
    <w:rsid w:val="001B2345"/>
    <w:rsid w:val="001B4BE3"/>
    <w:rsid w:val="001B646D"/>
    <w:rsid w:val="001C4F71"/>
    <w:rsid w:val="001C522E"/>
    <w:rsid w:val="001C7AE1"/>
    <w:rsid w:val="001D2462"/>
    <w:rsid w:val="001D2CE5"/>
    <w:rsid w:val="001D471E"/>
    <w:rsid w:val="001D4F7F"/>
    <w:rsid w:val="001E0B3F"/>
    <w:rsid w:val="001E1DB2"/>
    <w:rsid w:val="001E5CD3"/>
    <w:rsid w:val="001F27E4"/>
    <w:rsid w:val="00202C3A"/>
    <w:rsid w:val="00203DF7"/>
    <w:rsid w:val="0021317A"/>
    <w:rsid w:val="0021631E"/>
    <w:rsid w:val="00231813"/>
    <w:rsid w:val="00231BE4"/>
    <w:rsid w:val="00240387"/>
    <w:rsid w:val="00243341"/>
    <w:rsid w:val="00244962"/>
    <w:rsid w:val="00253966"/>
    <w:rsid w:val="00260097"/>
    <w:rsid w:val="00262E58"/>
    <w:rsid w:val="00276DAC"/>
    <w:rsid w:val="00280C3F"/>
    <w:rsid w:val="00290030"/>
    <w:rsid w:val="00290C83"/>
    <w:rsid w:val="002975A5"/>
    <w:rsid w:val="002A1B62"/>
    <w:rsid w:val="002B13F1"/>
    <w:rsid w:val="002B1442"/>
    <w:rsid w:val="002C7E85"/>
    <w:rsid w:val="002D2DCE"/>
    <w:rsid w:val="002D58C8"/>
    <w:rsid w:val="002E22C9"/>
    <w:rsid w:val="002F13F5"/>
    <w:rsid w:val="002F4DA3"/>
    <w:rsid w:val="002F7331"/>
    <w:rsid w:val="00305CF9"/>
    <w:rsid w:val="00310997"/>
    <w:rsid w:val="00311ACF"/>
    <w:rsid w:val="00311C22"/>
    <w:rsid w:val="0031200D"/>
    <w:rsid w:val="0031307C"/>
    <w:rsid w:val="00324292"/>
    <w:rsid w:val="00324C59"/>
    <w:rsid w:val="00325B37"/>
    <w:rsid w:val="00341A39"/>
    <w:rsid w:val="003456CA"/>
    <w:rsid w:val="00346084"/>
    <w:rsid w:val="003559E5"/>
    <w:rsid w:val="00361A51"/>
    <w:rsid w:val="003623FB"/>
    <w:rsid w:val="0036246B"/>
    <w:rsid w:val="00364A4E"/>
    <w:rsid w:val="00366F9D"/>
    <w:rsid w:val="00373C0F"/>
    <w:rsid w:val="003744DD"/>
    <w:rsid w:val="00380857"/>
    <w:rsid w:val="00381CED"/>
    <w:rsid w:val="003843BD"/>
    <w:rsid w:val="0039264A"/>
    <w:rsid w:val="00393515"/>
    <w:rsid w:val="003A29FB"/>
    <w:rsid w:val="003B046F"/>
    <w:rsid w:val="003B0C82"/>
    <w:rsid w:val="003B15B8"/>
    <w:rsid w:val="003B23FC"/>
    <w:rsid w:val="003D0E47"/>
    <w:rsid w:val="003E080C"/>
    <w:rsid w:val="003E2701"/>
    <w:rsid w:val="003E371D"/>
    <w:rsid w:val="003E78AB"/>
    <w:rsid w:val="003F1078"/>
    <w:rsid w:val="003F2A6C"/>
    <w:rsid w:val="003F3220"/>
    <w:rsid w:val="003F544C"/>
    <w:rsid w:val="0040335D"/>
    <w:rsid w:val="00412DFA"/>
    <w:rsid w:val="0042167B"/>
    <w:rsid w:val="00423487"/>
    <w:rsid w:val="004308E0"/>
    <w:rsid w:val="00435A3E"/>
    <w:rsid w:val="004407DF"/>
    <w:rsid w:val="004408C0"/>
    <w:rsid w:val="00443160"/>
    <w:rsid w:val="00447D5E"/>
    <w:rsid w:val="004521E2"/>
    <w:rsid w:val="0046452B"/>
    <w:rsid w:val="00471ABC"/>
    <w:rsid w:val="00472C90"/>
    <w:rsid w:val="00476491"/>
    <w:rsid w:val="00485151"/>
    <w:rsid w:val="00490D46"/>
    <w:rsid w:val="0049179C"/>
    <w:rsid w:val="00491D5A"/>
    <w:rsid w:val="00493F93"/>
    <w:rsid w:val="004A0141"/>
    <w:rsid w:val="004A55B6"/>
    <w:rsid w:val="004B2028"/>
    <w:rsid w:val="004B5414"/>
    <w:rsid w:val="004C08FA"/>
    <w:rsid w:val="004C5E9C"/>
    <w:rsid w:val="004C65F5"/>
    <w:rsid w:val="004D1302"/>
    <w:rsid w:val="004E5E61"/>
    <w:rsid w:val="004F278C"/>
    <w:rsid w:val="004F74EC"/>
    <w:rsid w:val="004F79DF"/>
    <w:rsid w:val="00503C4F"/>
    <w:rsid w:val="00520E9B"/>
    <w:rsid w:val="005268A7"/>
    <w:rsid w:val="00533090"/>
    <w:rsid w:val="0053346C"/>
    <w:rsid w:val="005343E8"/>
    <w:rsid w:val="00535958"/>
    <w:rsid w:val="00536C01"/>
    <w:rsid w:val="00536DAB"/>
    <w:rsid w:val="005434E9"/>
    <w:rsid w:val="0054475C"/>
    <w:rsid w:val="00545EEE"/>
    <w:rsid w:val="005462F5"/>
    <w:rsid w:val="005468C4"/>
    <w:rsid w:val="005501FA"/>
    <w:rsid w:val="005545AD"/>
    <w:rsid w:val="00561E62"/>
    <w:rsid w:val="0056269B"/>
    <w:rsid w:val="00574E24"/>
    <w:rsid w:val="005813B3"/>
    <w:rsid w:val="00583080"/>
    <w:rsid w:val="00584D6D"/>
    <w:rsid w:val="00594870"/>
    <w:rsid w:val="005970FE"/>
    <w:rsid w:val="005A263F"/>
    <w:rsid w:val="005A57C3"/>
    <w:rsid w:val="005B1CFC"/>
    <w:rsid w:val="005B2DAA"/>
    <w:rsid w:val="005B4B23"/>
    <w:rsid w:val="005C252C"/>
    <w:rsid w:val="005C3766"/>
    <w:rsid w:val="005C3786"/>
    <w:rsid w:val="005C4195"/>
    <w:rsid w:val="005C48C3"/>
    <w:rsid w:val="005C5F76"/>
    <w:rsid w:val="005D4F52"/>
    <w:rsid w:val="005D741C"/>
    <w:rsid w:val="005E0B13"/>
    <w:rsid w:val="005E346C"/>
    <w:rsid w:val="005E5AEA"/>
    <w:rsid w:val="005F1564"/>
    <w:rsid w:val="005F2A38"/>
    <w:rsid w:val="005F2CBA"/>
    <w:rsid w:val="005F491A"/>
    <w:rsid w:val="005F6603"/>
    <w:rsid w:val="0060085C"/>
    <w:rsid w:val="00601EB8"/>
    <w:rsid w:val="0060625B"/>
    <w:rsid w:val="006116EA"/>
    <w:rsid w:val="00614245"/>
    <w:rsid w:val="00622DAF"/>
    <w:rsid w:val="00631DA4"/>
    <w:rsid w:val="00646259"/>
    <w:rsid w:val="006527F2"/>
    <w:rsid w:val="00656A5E"/>
    <w:rsid w:val="00660888"/>
    <w:rsid w:val="00662C5B"/>
    <w:rsid w:val="006665E6"/>
    <w:rsid w:val="0067721B"/>
    <w:rsid w:val="006831CA"/>
    <w:rsid w:val="0068623B"/>
    <w:rsid w:val="00690DC0"/>
    <w:rsid w:val="00691A69"/>
    <w:rsid w:val="0069528D"/>
    <w:rsid w:val="00697D4F"/>
    <w:rsid w:val="006A5C24"/>
    <w:rsid w:val="006A7EE1"/>
    <w:rsid w:val="006B3765"/>
    <w:rsid w:val="006C2516"/>
    <w:rsid w:val="006D6203"/>
    <w:rsid w:val="006E0CEC"/>
    <w:rsid w:val="006E5640"/>
    <w:rsid w:val="006F30BF"/>
    <w:rsid w:val="006F4756"/>
    <w:rsid w:val="00700F8C"/>
    <w:rsid w:val="007076EE"/>
    <w:rsid w:val="00713AA4"/>
    <w:rsid w:val="00714B41"/>
    <w:rsid w:val="007161F2"/>
    <w:rsid w:val="00720DDC"/>
    <w:rsid w:val="0072465B"/>
    <w:rsid w:val="0072563E"/>
    <w:rsid w:val="00725D82"/>
    <w:rsid w:val="007262A5"/>
    <w:rsid w:val="00731F77"/>
    <w:rsid w:val="00737CD8"/>
    <w:rsid w:val="00737E59"/>
    <w:rsid w:val="00741C67"/>
    <w:rsid w:val="00745981"/>
    <w:rsid w:val="0074650E"/>
    <w:rsid w:val="007478B3"/>
    <w:rsid w:val="0075490D"/>
    <w:rsid w:val="007625AB"/>
    <w:rsid w:val="00762845"/>
    <w:rsid w:val="00762BCA"/>
    <w:rsid w:val="0077455B"/>
    <w:rsid w:val="007759E3"/>
    <w:rsid w:val="0078026E"/>
    <w:rsid w:val="00781254"/>
    <w:rsid w:val="00783482"/>
    <w:rsid w:val="00793D49"/>
    <w:rsid w:val="007B2DA7"/>
    <w:rsid w:val="007B779C"/>
    <w:rsid w:val="007C6AAC"/>
    <w:rsid w:val="007D08B8"/>
    <w:rsid w:val="007D3D60"/>
    <w:rsid w:val="007E04D8"/>
    <w:rsid w:val="007E23E7"/>
    <w:rsid w:val="007E54E8"/>
    <w:rsid w:val="007F11FA"/>
    <w:rsid w:val="007F1F17"/>
    <w:rsid w:val="007F2973"/>
    <w:rsid w:val="00807A02"/>
    <w:rsid w:val="00812086"/>
    <w:rsid w:val="008149D4"/>
    <w:rsid w:val="00815178"/>
    <w:rsid w:val="00824294"/>
    <w:rsid w:val="008339AB"/>
    <w:rsid w:val="00833DE0"/>
    <w:rsid w:val="00834F53"/>
    <w:rsid w:val="00835613"/>
    <w:rsid w:val="00837DBB"/>
    <w:rsid w:val="0084144B"/>
    <w:rsid w:val="00841CBC"/>
    <w:rsid w:val="00854063"/>
    <w:rsid w:val="00855876"/>
    <w:rsid w:val="00865624"/>
    <w:rsid w:val="008744FB"/>
    <w:rsid w:val="0087484E"/>
    <w:rsid w:val="00877608"/>
    <w:rsid w:val="0088105A"/>
    <w:rsid w:val="0088411D"/>
    <w:rsid w:val="00886BF0"/>
    <w:rsid w:val="00897F43"/>
    <w:rsid w:val="008A359B"/>
    <w:rsid w:val="008A5021"/>
    <w:rsid w:val="008A5444"/>
    <w:rsid w:val="008B585D"/>
    <w:rsid w:val="008D0345"/>
    <w:rsid w:val="008D2EE7"/>
    <w:rsid w:val="008D56A3"/>
    <w:rsid w:val="008D66DB"/>
    <w:rsid w:val="008E06F5"/>
    <w:rsid w:val="008E19F1"/>
    <w:rsid w:val="008E48F3"/>
    <w:rsid w:val="008E4BAE"/>
    <w:rsid w:val="008F517D"/>
    <w:rsid w:val="008F73B7"/>
    <w:rsid w:val="00900B1B"/>
    <w:rsid w:val="0090442B"/>
    <w:rsid w:val="00904B87"/>
    <w:rsid w:val="00905A2F"/>
    <w:rsid w:val="009073CD"/>
    <w:rsid w:val="00907626"/>
    <w:rsid w:val="00910010"/>
    <w:rsid w:val="00910E4D"/>
    <w:rsid w:val="009115A0"/>
    <w:rsid w:val="009165B2"/>
    <w:rsid w:val="009213EF"/>
    <w:rsid w:val="009342A8"/>
    <w:rsid w:val="0093514C"/>
    <w:rsid w:val="00940200"/>
    <w:rsid w:val="0094674F"/>
    <w:rsid w:val="00946E38"/>
    <w:rsid w:val="0094770C"/>
    <w:rsid w:val="00951C65"/>
    <w:rsid w:val="00954A5D"/>
    <w:rsid w:val="00960805"/>
    <w:rsid w:val="009719DC"/>
    <w:rsid w:val="00974ED2"/>
    <w:rsid w:val="0097565B"/>
    <w:rsid w:val="00976E98"/>
    <w:rsid w:val="00981B21"/>
    <w:rsid w:val="009900FD"/>
    <w:rsid w:val="009A6FBC"/>
    <w:rsid w:val="009B3FCC"/>
    <w:rsid w:val="009C1D64"/>
    <w:rsid w:val="009C4CD1"/>
    <w:rsid w:val="009C6D85"/>
    <w:rsid w:val="009D6DEA"/>
    <w:rsid w:val="009E03D0"/>
    <w:rsid w:val="009E0E34"/>
    <w:rsid w:val="009E20D3"/>
    <w:rsid w:val="009E61AB"/>
    <w:rsid w:val="009F282D"/>
    <w:rsid w:val="00A10E16"/>
    <w:rsid w:val="00A15A02"/>
    <w:rsid w:val="00A27D02"/>
    <w:rsid w:val="00A32CBF"/>
    <w:rsid w:val="00A34933"/>
    <w:rsid w:val="00A37F02"/>
    <w:rsid w:val="00A428FA"/>
    <w:rsid w:val="00A43720"/>
    <w:rsid w:val="00A46E16"/>
    <w:rsid w:val="00A52B75"/>
    <w:rsid w:val="00A53B0F"/>
    <w:rsid w:val="00A54465"/>
    <w:rsid w:val="00A72E80"/>
    <w:rsid w:val="00A77664"/>
    <w:rsid w:val="00A776B0"/>
    <w:rsid w:val="00A925EC"/>
    <w:rsid w:val="00A93554"/>
    <w:rsid w:val="00A94622"/>
    <w:rsid w:val="00A94B94"/>
    <w:rsid w:val="00A95045"/>
    <w:rsid w:val="00A976A0"/>
    <w:rsid w:val="00AA4503"/>
    <w:rsid w:val="00AA4AD7"/>
    <w:rsid w:val="00AB2B11"/>
    <w:rsid w:val="00AB366E"/>
    <w:rsid w:val="00AB6383"/>
    <w:rsid w:val="00AC168E"/>
    <w:rsid w:val="00AC3650"/>
    <w:rsid w:val="00AD2A03"/>
    <w:rsid w:val="00AD7471"/>
    <w:rsid w:val="00AE6CB5"/>
    <w:rsid w:val="00AF0BAD"/>
    <w:rsid w:val="00AF1DC0"/>
    <w:rsid w:val="00AF55A2"/>
    <w:rsid w:val="00B0361F"/>
    <w:rsid w:val="00B04119"/>
    <w:rsid w:val="00B07A0E"/>
    <w:rsid w:val="00B14E92"/>
    <w:rsid w:val="00B16C94"/>
    <w:rsid w:val="00B17347"/>
    <w:rsid w:val="00B17913"/>
    <w:rsid w:val="00B17F7D"/>
    <w:rsid w:val="00B20146"/>
    <w:rsid w:val="00B2174C"/>
    <w:rsid w:val="00B21854"/>
    <w:rsid w:val="00B24997"/>
    <w:rsid w:val="00B26628"/>
    <w:rsid w:val="00B2729B"/>
    <w:rsid w:val="00B27AFC"/>
    <w:rsid w:val="00B338A6"/>
    <w:rsid w:val="00B40DAA"/>
    <w:rsid w:val="00B4520C"/>
    <w:rsid w:val="00B4523C"/>
    <w:rsid w:val="00B506E8"/>
    <w:rsid w:val="00B60C76"/>
    <w:rsid w:val="00B64348"/>
    <w:rsid w:val="00B73221"/>
    <w:rsid w:val="00B739EA"/>
    <w:rsid w:val="00B8231C"/>
    <w:rsid w:val="00B82A54"/>
    <w:rsid w:val="00B90019"/>
    <w:rsid w:val="00B9547D"/>
    <w:rsid w:val="00B95BB5"/>
    <w:rsid w:val="00BA4115"/>
    <w:rsid w:val="00BB4C40"/>
    <w:rsid w:val="00BB7EE5"/>
    <w:rsid w:val="00BC3A20"/>
    <w:rsid w:val="00BD00E2"/>
    <w:rsid w:val="00BD023E"/>
    <w:rsid w:val="00BD2C30"/>
    <w:rsid w:val="00BD4A2F"/>
    <w:rsid w:val="00BD4A98"/>
    <w:rsid w:val="00BD5110"/>
    <w:rsid w:val="00BE0EB2"/>
    <w:rsid w:val="00BE1B81"/>
    <w:rsid w:val="00BE218F"/>
    <w:rsid w:val="00BE3470"/>
    <w:rsid w:val="00BE457A"/>
    <w:rsid w:val="00BE4FB2"/>
    <w:rsid w:val="00BF0CC3"/>
    <w:rsid w:val="00BF1509"/>
    <w:rsid w:val="00BF7E6A"/>
    <w:rsid w:val="00C134D0"/>
    <w:rsid w:val="00C22313"/>
    <w:rsid w:val="00C2490D"/>
    <w:rsid w:val="00C24B1E"/>
    <w:rsid w:val="00C24E1E"/>
    <w:rsid w:val="00C27639"/>
    <w:rsid w:val="00C314AD"/>
    <w:rsid w:val="00C3158F"/>
    <w:rsid w:val="00C31DE1"/>
    <w:rsid w:val="00C36291"/>
    <w:rsid w:val="00C4357E"/>
    <w:rsid w:val="00C50F58"/>
    <w:rsid w:val="00C52836"/>
    <w:rsid w:val="00C5734C"/>
    <w:rsid w:val="00C77212"/>
    <w:rsid w:val="00C77761"/>
    <w:rsid w:val="00C83375"/>
    <w:rsid w:val="00CA1A53"/>
    <w:rsid w:val="00CA4FB3"/>
    <w:rsid w:val="00CB3F05"/>
    <w:rsid w:val="00CC4569"/>
    <w:rsid w:val="00CC6A1E"/>
    <w:rsid w:val="00CC6A70"/>
    <w:rsid w:val="00CD5720"/>
    <w:rsid w:val="00CE2DC8"/>
    <w:rsid w:val="00CE4029"/>
    <w:rsid w:val="00CE4E8F"/>
    <w:rsid w:val="00CE5F2B"/>
    <w:rsid w:val="00CF0824"/>
    <w:rsid w:val="00CF6980"/>
    <w:rsid w:val="00CF6A4B"/>
    <w:rsid w:val="00CF73F6"/>
    <w:rsid w:val="00D01597"/>
    <w:rsid w:val="00D01B94"/>
    <w:rsid w:val="00D03C75"/>
    <w:rsid w:val="00D15379"/>
    <w:rsid w:val="00D22F55"/>
    <w:rsid w:val="00D34C43"/>
    <w:rsid w:val="00D35F2D"/>
    <w:rsid w:val="00D405E3"/>
    <w:rsid w:val="00D57ADE"/>
    <w:rsid w:val="00D618CA"/>
    <w:rsid w:val="00D63E47"/>
    <w:rsid w:val="00D64DDD"/>
    <w:rsid w:val="00D705EE"/>
    <w:rsid w:val="00D71397"/>
    <w:rsid w:val="00D8762A"/>
    <w:rsid w:val="00DA3118"/>
    <w:rsid w:val="00DA3AD7"/>
    <w:rsid w:val="00DA3CF8"/>
    <w:rsid w:val="00DB0F6A"/>
    <w:rsid w:val="00DB11B7"/>
    <w:rsid w:val="00DB1862"/>
    <w:rsid w:val="00DB1FD9"/>
    <w:rsid w:val="00DB22FA"/>
    <w:rsid w:val="00DB39B5"/>
    <w:rsid w:val="00DB5791"/>
    <w:rsid w:val="00DB7C7E"/>
    <w:rsid w:val="00DC18F7"/>
    <w:rsid w:val="00DC2274"/>
    <w:rsid w:val="00DC4046"/>
    <w:rsid w:val="00DC619F"/>
    <w:rsid w:val="00DC770F"/>
    <w:rsid w:val="00DD1A75"/>
    <w:rsid w:val="00DD5CEF"/>
    <w:rsid w:val="00DE43E1"/>
    <w:rsid w:val="00DE5274"/>
    <w:rsid w:val="00DE600D"/>
    <w:rsid w:val="00DF3149"/>
    <w:rsid w:val="00DF5995"/>
    <w:rsid w:val="00E0027C"/>
    <w:rsid w:val="00E1081C"/>
    <w:rsid w:val="00E10E19"/>
    <w:rsid w:val="00E16352"/>
    <w:rsid w:val="00E21381"/>
    <w:rsid w:val="00E255AC"/>
    <w:rsid w:val="00E30701"/>
    <w:rsid w:val="00E316A6"/>
    <w:rsid w:val="00E33A60"/>
    <w:rsid w:val="00E3686E"/>
    <w:rsid w:val="00E374AF"/>
    <w:rsid w:val="00E60D7D"/>
    <w:rsid w:val="00E61FB8"/>
    <w:rsid w:val="00E6237D"/>
    <w:rsid w:val="00E724B7"/>
    <w:rsid w:val="00E73304"/>
    <w:rsid w:val="00E73C2D"/>
    <w:rsid w:val="00E81CB5"/>
    <w:rsid w:val="00E84942"/>
    <w:rsid w:val="00E8559E"/>
    <w:rsid w:val="00E856DA"/>
    <w:rsid w:val="00EA04F2"/>
    <w:rsid w:val="00EA37F5"/>
    <w:rsid w:val="00EB29F7"/>
    <w:rsid w:val="00EB2BBF"/>
    <w:rsid w:val="00ED4102"/>
    <w:rsid w:val="00EE1021"/>
    <w:rsid w:val="00EE2D21"/>
    <w:rsid w:val="00EE2D6A"/>
    <w:rsid w:val="00EE7440"/>
    <w:rsid w:val="00EE7539"/>
    <w:rsid w:val="00EF29EA"/>
    <w:rsid w:val="00EF5CFB"/>
    <w:rsid w:val="00F004D3"/>
    <w:rsid w:val="00F022D8"/>
    <w:rsid w:val="00F0304C"/>
    <w:rsid w:val="00F04C4C"/>
    <w:rsid w:val="00F13A67"/>
    <w:rsid w:val="00F14B9A"/>
    <w:rsid w:val="00F150A6"/>
    <w:rsid w:val="00F15DC8"/>
    <w:rsid w:val="00F171C2"/>
    <w:rsid w:val="00F22164"/>
    <w:rsid w:val="00F2660F"/>
    <w:rsid w:val="00F30258"/>
    <w:rsid w:val="00F30DB8"/>
    <w:rsid w:val="00F319C9"/>
    <w:rsid w:val="00F34303"/>
    <w:rsid w:val="00F34445"/>
    <w:rsid w:val="00F35B6C"/>
    <w:rsid w:val="00F40456"/>
    <w:rsid w:val="00F464E8"/>
    <w:rsid w:val="00F4729B"/>
    <w:rsid w:val="00F55914"/>
    <w:rsid w:val="00F5652A"/>
    <w:rsid w:val="00F56917"/>
    <w:rsid w:val="00F621DC"/>
    <w:rsid w:val="00F65B3F"/>
    <w:rsid w:val="00F65F3E"/>
    <w:rsid w:val="00F67D6A"/>
    <w:rsid w:val="00F74F2D"/>
    <w:rsid w:val="00F83895"/>
    <w:rsid w:val="00F85ACD"/>
    <w:rsid w:val="00F8630B"/>
    <w:rsid w:val="00F86DC8"/>
    <w:rsid w:val="00FA4E72"/>
    <w:rsid w:val="00FB2699"/>
    <w:rsid w:val="00FB3CA7"/>
    <w:rsid w:val="00FB53C3"/>
    <w:rsid w:val="00FC54AE"/>
    <w:rsid w:val="00FC7CA1"/>
    <w:rsid w:val="00FD4E22"/>
    <w:rsid w:val="00FD556F"/>
    <w:rsid w:val="00FD7696"/>
    <w:rsid w:val="00FE0021"/>
    <w:rsid w:val="00FE123C"/>
    <w:rsid w:val="00FE37C4"/>
    <w:rsid w:val="00FE3D55"/>
    <w:rsid w:val="00FF182D"/>
    <w:rsid w:val="00FF2388"/>
    <w:rsid w:val="00FF3BE6"/>
    <w:rsid w:val="00FF4E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77212"/>
    <w:pPr>
      <w:tabs>
        <w:tab w:val="left" w:pos="340"/>
        <w:tab w:val="left" w:pos="680"/>
        <w:tab w:val="left" w:pos="1021"/>
      </w:tabs>
      <w:overflowPunct w:val="0"/>
      <w:autoSpaceDE w:val="0"/>
      <w:autoSpaceDN w:val="0"/>
      <w:adjustRightInd w:val="0"/>
      <w:spacing w:after="100" w:line="300" w:lineRule="atLeast"/>
      <w:textAlignment w:val="baseline"/>
    </w:pPr>
    <w:rPr>
      <w:rFonts w:ascii="Arial" w:hAnsi="Arial"/>
      <w:spacing w:val="6"/>
      <w:sz w:val="22"/>
      <w:szCs w:val="22"/>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TText">
    <w:name w:val="MT_Text"/>
    <w:basedOn w:val="Standard"/>
    <w:rsid w:val="00690DC0"/>
    <w:pPr>
      <w:spacing w:after="120" w:line="360" w:lineRule="auto"/>
      <w:jc w:val="both"/>
    </w:pPr>
    <w:rPr>
      <w:rFonts w:cs="Arial"/>
    </w:rPr>
  </w:style>
  <w:style w:type="paragraph" w:customStyle="1" w:styleId="MTU1">
    <w:name w:val="MT_U1"/>
    <w:basedOn w:val="Standard"/>
    <w:rsid w:val="00690DC0"/>
    <w:pPr>
      <w:spacing w:before="240" w:after="120" w:line="360" w:lineRule="auto"/>
    </w:pPr>
    <w:rPr>
      <w:rFonts w:cs="Arial"/>
      <w:b/>
      <w:bCs/>
      <w:sz w:val="28"/>
      <w:szCs w:val="28"/>
    </w:rPr>
  </w:style>
  <w:style w:type="paragraph" w:customStyle="1" w:styleId="MTU2">
    <w:name w:val="MT_U2"/>
    <w:basedOn w:val="Standard"/>
    <w:next w:val="MTText"/>
    <w:rsid w:val="00690DC0"/>
    <w:pPr>
      <w:spacing w:before="120" w:after="120" w:line="360" w:lineRule="auto"/>
    </w:pPr>
    <w:rPr>
      <w:rFonts w:cs="Arial"/>
      <w:b/>
      <w:bCs/>
    </w:rPr>
  </w:style>
  <w:style w:type="paragraph" w:customStyle="1" w:styleId="MTU3">
    <w:name w:val="MT_U3"/>
    <w:basedOn w:val="Standard"/>
    <w:next w:val="MTText"/>
    <w:rsid w:val="00690DC0"/>
    <w:pPr>
      <w:spacing w:before="120" w:after="120" w:line="360" w:lineRule="auto"/>
    </w:pPr>
    <w:rPr>
      <w:rFonts w:cs="Arial"/>
      <w:b/>
      <w:bCs/>
    </w:rPr>
  </w:style>
  <w:style w:type="paragraph" w:customStyle="1" w:styleId="MTU4">
    <w:name w:val="MT_U4"/>
    <w:basedOn w:val="Standard"/>
    <w:next w:val="MTText"/>
    <w:rsid w:val="00690DC0"/>
    <w:pPr>
      <w:spacing w:before="120" w:after="120" w:line="360" w:lineRule="auto"/>
    </w:pPr>
    <w:rPr>
      <w:rFonts w:cs="Arial"/>
      <w:b/>
      <w:bCs/>
    </w:rPr>
  </w:style>
  <w:style w:type="character" w:styleId="Hyperlink">
    <w:name w:val="Hyperlink"/>
    <w:rsid w:val="00C77212"/>
    <w:rPr>
      <w:color w:val="0000FF"/>
      <w:u w:val="single"/>
    </w:rPr>
  </w:style>
  <w:style w:type="paragraph" w:styleId="Kopfzeile">
    <w:name w:val="header"/>
    <w:aliases w:val=" Char2"/>
    <w:basedOn w:val="Standard"/>
    <w:link w:val="KopfzeileZchn"/>
    <w:rsid w:val="00324292"/>
    <w:pPr>
      <w:tabs>
        <w:tab w:val="clear" w:pos="340"/>
        <w:tab w:val="clear" w:pos="680"/>
        <w:tab w:val="clear" w:pos="1021"/>
        <w:tab w:val="center" w:pos="4536"/>
        <w:tab w:val="right" w:pos="9072"/>
      </w:tabs>
    </w:pPr>
  </w:style>
  <w:style w:type="paragraph" w:styleId="Fuzeile">
    <w:name w:val="footer"/>
    <w:basedOn w:val="Standard"/>
    <w:link w:val="FuzeileZchn"/>
    <w:rsid w:val="00324292"/>
    <w:pPr>
      <w:tabs>
        <w:tab w:val="clear" w:pos="340"/>
        <w:tab w:val="clear" w:pos="680"/>
        <w:tab w:val="clear" w:pos="1021"/>
        <w:tab w:val="center" w:pos="4536"/>
        <w:tab w:val="right" w:pos="9072"/>
      </w:tabs>
    </w:pPr>
  </w:style>
  <w:style w:type="character" w:styleId="Seitenzahl">
    <w:name w:val="page number"/>
    <w:basedOn w:val="Absatz-Standardschriftart"/>
    <w:rsid w:val="00324292"/>
  </w:style>
  <w:style w:type="paragraph" w:styleId="Dokumentstruktur">
    <w:name w:val="Document Map"/>
    <w:basedOn w:val="Standard"/>
    <w:semiHidden/>
    <w:rsid w:val="00F14B9A"/>
    <w:pPr>
      <w:shd w:val="clear" w:color="auto" w:fill="000080"/>
    </w:pPr>
    <w:rPr>
      <w:rFonts w:ascii="Tahoma" w:hAnsi="Tahoma" w:cs="Tahoma"/>
      <w:sz w:val="20"/>
      <w:szCs w:val="20"/>
    </w:rPr>
  </w:style>
  <w:style w:type="character" w:styleId="Kommentarzeichen">
    <w:name w:val="annotation reference"/>
    <w:semiHidden/>
    <w:rsid w:val="00F14B9A"/>
    <w:rPr>
      <w:sz w:val="16"/>
      <w:szCs w:val="16"/>
    </w:rPr>
  </w:style>
  <w:style w:type="paragraph" w:styleId="Kommentartext">
    <w:name w:val="annotation text"/>
    <w:basedOn w:val="Standard"/>
    <w:semiHidden/>
    <w:rsid w:val="00F14B9A"/>
    <w:rPr>
      <w:sz w:val="20"/>
      <w:szCs w:val="20"/>
    </w:rPr>
  </w:style>
  <w:style w:type="paragraph" w:styleId="Kommentarthema">
    <w:name w:val="annotation subject"/>
    <w:basedOn w:val="Kommentartext"/>
    <w:next w:val="Kommentartext"/>
    <w:semiHidden/>
    <w:rsid w:val="00F14B9A"/>
    <w:rPr>
      <w:b/>
      <w:bCs/>
    </w:rPr>
  </w:style>
  <w:style w:type="paragraph" w:styleId="Sprechblasentext">
    <w:name w:val="Balloon Text"/>
    <w:basedOn w:val="Standard"/>
    <w:semiHidden/>
    <w:rsid w:val="00F14B9A"/>
    <w:rPr>
      <w:rFonts w:ascii="Tahoma" w:hAnsi="Tahoma" w:cs="Tahoma"/>
      <w:sz w:val="16"/>
      <w:szCs w:val="16"/>
    </w:rPr>
  </w:style>
  <w:style w:type="character" w:customStyle="1" w:styleId="KopfzeileZchn">
    <w:name w:val="Kopfzeile Zchn"/>
    <w:aliases w:val=" Char2 Zchn"/>
    <w:link w:val="Kopfzeile"/>
    <w:semiHidden/>
    <w:rsid w:val="00231BE4"/>
    <w:rPr>
      <w:rFonts w:ascii="Arial" w:hAnsi="Arial"/>
      <w:spacing w:val="6"/>
      <w:sz w:val="22"/>
      <w:szCs w:val="22"/>
      <w:lang w:val="de-AT" w:eastAsia="de-AT" w:bidi="ar-SA"/>
    </w:rPr>
  </w:style>
  <w:style w:type="character" w:customStyle="1" w:styleId="FuzeileZchn">
    <w:name w:val="Fußzeile Zchn"/>
    <w:link w:val="Fuzeile"/>
    <w:semiHidden/>
    <w:rsid w:val="00561E62"/>
    <w:rPr>
      <w:rFonts w:ascii="Arial" w:hAnsi="Arial"/>
      <w:spacing w:val="6"/>
      <w:sz w:val="22"/>
      <w:szCs w:val="22"/>
      <w:lang w:val="de-AT" w:eastAsia="de-AT" w:bidi="ar-SA"/>
    </w:rPr>
  </w:style>
  <w:style w:type="paragraph" w:customStyle="1" w:styleId="AATitelzeileFett">
    <w:name w:val="AA_Titelzeile_Fett"/>
    <w:basedOn w:val="Standard"/>
    <w:link w:val="AATitelzeileFettZchn"/>
    <w:qFormat/>
    <w:rsid w:val="00561E62"/>
    <w:pPr>
      <w:tabs>
        <w:tab w:val="clear" w:pos="340"/>
        <w:tab w:val="clear" w:pos="680"/>
        <w:tab w:val="clear" w:pos="1021"/>
      </w:tabs>
      <w:overflowPunct/>
      <w:autoSpaceDE/>
      <w:autoSpaceDN/>
      <w:adjustRightInd/>
      <w:spacing w:after="0" w:line="240" w:lineRule="exact"/>
      <w:jc w:val="both"/>
      <w:textAlignment w:val="auto"/>
    </w:pPr>
    <w:rPr>
      <w:b/>
    </w:rPr>
  </w:style>
  <w:style w:type="character" w:customStyle="1" w:styleId="AATitelzeileFettZchn">
    <w:name w:val="AA_Titelzeile_Fett Zchn"/>
    <w:link w:val="AATitelzeileFett"/>
    <w:rsid w:val="00561E62"/>
    <w:rPr>
      <w:rFonts w:ascii="Arial" w:hAnsi="Arial"/>
      <w:b/>
      <w:spacing w:val="6"/>
      <w:sz w:val="22"/>
      <w:szCs w:val="22"/>
      <w:lang w:val="de-AT" w:eastAsia="de-AT" w:bidi="ar-SA"/>
    </w:rPr>
  </w:style>
  <w:style w:type="character" w:customStyle="1" w:styleId="Listenfortsetzung2Zchn">
    <w:name w:val="Listenfortsetzung 2 Zchn"/>
    <w:link w:val="Listenfortsetzung2"/>
    <w:uiPriority w:val="99"/>
    <w:semiHidden/>
    <w:locked/>
    <w:rsid w:val="00A95045"/>
    <w:rPr>
      <w:rFonts w:ascii="Arial" w:hAnsi="Arial" w:cs="Arial"/>
    </w:rPr>
  </w:style>
  <w:style w:type="paragraph" w:styleId="Listenfortsetzung2">
    <w:name w:val="List Continue 2"/>
    <w:basedOn w:val="Standard"/>
    <w:link w:val="Listenfortsetzung2Zchn"/>
    <w:uiPriority w:val="99"/>
    <w:semiHidden/>
    <w:unhideWhenUsed/>
    <w:rsid w:val="00A95045"/>
    <w:pPr>
      <w:tabs>
        <w:tab w:val="clear" w:pos="340"/>
        <w:tab w:val="clear" w:pos="680"/>
        <w:tab w:val="clear" w:pos="1021"/>
      </w:tabs>
      <w:overflowPunct/>
      <w:autoSpaceDE/>
      <w:autoSpaceDN/>
      <w:adjustRightInd/>
      <w:spacing w:after="120" w:line="276" w:lineRule="auto"/>
      <w:ind w:left="566"/>
      <w:jc w:val="both"/>
      <w:textAlignment w:val="auto"/>
    </w:pPr>
    <w:rPr>
      <w:rFonts w:cs="Arial"/>
      <w:spacing w:val="0"/>
      <w:sz w:val="20"/>
      <w:szCs w:val="20"/>
      <w:lang w:val="de-DE" w:eastAsia="de-DE"/>
    </w:rPr>
  </w:style>
  <w:style w:type="paragraph" w:styleId="Listenabsatz">
    <w:name w:val="List Paragraph"/>
    <w:basedOn w:val="Standard"/>
    <w:uiPriority w:val="34"/>
    <w:qFormat/>
    <w:rsid w:val="00A95045"/>
    <w:pPr>
      <w:tabs>
        <w:tab w:val="clear" w:pos="340"/>
        <w:tab w:val="clear" w:pos="680"/>
        <w:tab w:val="clear" w:pos="1021"/>
      </w:tabs>
      <w:overflowPunct/>
      <w:autoSpaceDE/>
      <w:autoSpaceDN/>
      <w:adjustRightInd/>
      <w:spacing w:after="0" w:line="240" w:lineRule="auto"/>
      <w:ind w:left="720"/>
      <w:textAlignment w:val="auto"/>
    </w:pPr>
    <w:rPr>
      <w:rFonts w:eastAsia="Calibri"/>
      <w:spacing w:val="0"/>
      <w:sz w:val="24"/>
      <w:lang w:val="de-DE" w:eastAsia="de-DE"/>
    </w:rPr>
  </w:style>
  <w:style w:type="paragraph" w:styleId="NurText">
    <w:name w:val="Plain Text"/>
    <w:basedOn w:val="Standard"/>
    <w:link w:val="NurTextZchn"/>
    <w:uiPriority w:val="99"/>
    <w:semiHidden/>
    <w:unhideWhenUsed/>
    <w:rsid w:val="00EE7440"/>
    <w:pPr>
      <w:tabs>
        <w:tab w:val="clear" w:pos="340"/>
        <w:tab w:val="clear" w:pos="680"/>
        <w:tab w:val="clear" w:pos="1021"/>
      </w:tabs>
      <w:overflowPunct/>
      <w:autoSpaceDE/>
      <w:autoSpaceDN/>
      <w:adjustRightInd/>
      <w:spacing w:after="0" w:line="240" w:lineRule="auto"/>
      <w:textAlignment w:val="auto"/>
    </w:pPr>
    <w:rPr>
      <w:rFonts w:ascii="Calibri" w:eastAsia="Calibri" w:hAnsi="Calibri"/>
      <w:spacing w:val="0"/>
      <w:szCs w:val="21"/>
      <w:lang w:val="de-DE" w:eastAsia="en-US"/>
    </w:rPr>
  </w:style>
  <w:style w:type="character" w:customStyle="1" w:styleId="NurTextZchn">
    <w:name w:val="Nur Text Zchn"/>
    <w:link w:val="NurText"/>
    <w:uiPriority w:val="99"/>
    <w:semiHidden/>
    <w:rsid w:val="00EE7440"/>
    <w:rPr>
      <w:rFonts w:ascii="Calibri" w:eastAsia="Calibri" w:hAnsi="Calibri"/>
      <w:sz w:val="22"/>
      <w:szCs w:val="21"/>
      <w:lang w:eastAsia="en-US"/>
    </w:rPr>
  </w:style>
  <w:style w:type="paragraph" w:styleId="Textkrper-Einzug2">
    <w:name w:val="Body Text Indent 2"/>
    <w:basedOn w:val="Standard"/>
    <w:link w:val="Textkrper-Einzug2Zchn"/>
    <w:semiHidden/>
    <w:unhideWhenUsed/>
    <w:rsid w:val="00EE7440"/>
    <w:pPr>
      <w:tabs>
        <w:tab w:val="clear" w:pos="340"/>
        <w:tab w:val="clear" w:pos="680"/>
        <w:tab w:val="clear" w:pos="1021"/>
      </w:tabs>
      <w:overflowPunct/>
      <w:autoSpaceDE/>
      <w:autoSpaceDN/>
      <w:adjustRightInd/>
      <w:spacing w:after="0" w:line="360" w:lineRule="auto"/>
      <w:ind w:left="851"/>
      <w:textAlignment w:val="auto"/>
    </w:pPr>
    <w:rPr>
      <w:spacing w:val="0"/>
      <w:kern w:val="16"/>
      <w:szCs w:val="20"/>
      <w:lang w:val="de-DE" w:eastAsia="de-DE"/>
    </w:rPr>
  </w:style>
  <w:style w:type="character" w:customStyle="1" w:styleId="Textkrper-Einzug2Zchn">
    <w:name w:val="Textkörper-Einzug 2 Zchn"/>
    <w:link w:val="Textkrper-Einzug2"/>
    <w:semiHidden/>
    <w:rsid w:val="00EE7440"/>
    <w:rPr>
      <w:rFonts w:ascii="Arial" w:hAnsi="Arial"/>
      <w:kern w:val="16"/>
      <w:sz w:val="22"/>
    </w:rPr>
  </w:style>
  <w:style w:type="paragraph" w:styleId="Textkrper-Einzug3">
    <w:name w:val="Body Text Indent 3"/>
    <w:basedOn w:val="Standard"/>
    <w:link w:val="Textkrper-Einzug3Zchn"/>
    <w:uiPriority w:val="99"/>
    <w:semiHidden/>
    <w:unhideWhenUsed/>
    <w:rsid w:val="00EE7440"/>
    <w:pPr>
      <w:spacing w:after="120"/>
      <w:ind w:left="283"/>
    </w:pPr>
    <w:rPr>
      <w:sz w:val="16"/>
      <w:szCs w:val="16"/>
    </w:rPr>
  </w:style>
  <w:style w:type="character" w:customStyle="1" w:styleId="Textkrper-Einzug3Zchn">
    <w:name w:val="Textkörper-Einzug 3 Zchn"/>
    <w:link w:val="Textkrper-Einzug3"/>
    <w:uiPriority w:val="99"/>
    <w:semiHidden/>
    <w:rsid w:val="00EE7440"/>
    <w:rPr>
      <w:rFonts w:ascii="Arial" w:hAnsi="Arial"/>
      <w:spacing w:val="6"/>
      <w:sz w:val="16"/>
      <w:szCs w:val="16"/>
      <w:lang w:val="de-AT" w:eastAsia="de-AT"/>
    </w:rPr>
  </w:style>
  <w:style w:type="paragraph" w:customStyle="1" w:styleId="Default">
    <w:name w:val="Default"/>
    <w:rsid w:val="00490D46"/>
    <w:pPr>
      <w:autoSpaceDE w:val="0"/>
      <w:autoSpaceDN w:val="0"/>
      <w:adjustRightInd w:val="0"/>
    </w:pPr>
    <w:rPr>
      <w:rFonts w:ascii="Calibri" w:eastAsia="Calibri" w:hAnsi="Calibri" w:cs="Calibri"/>
      <w:color w:val="000000"/>
      <w:sz w:val="24"/>
      <w:szCs w:val="24"/>
      <w:lang w:val="de-AT" w:eastAsia="de-AT"/>
    </w:rPr>
  </w:style>
  <w:style w:type="character" w:styleId="Zeilennummer">
    <w:name w:val="line number"/>
    <w:uiPriority w:val="99"/>
    <w:semiHidden/>
    <w:unhideWhenUsed/>
    <w:rsid w:val="00854063"/>
  </w:style>
  <w:style w:type="paragraph" w:styleId="StandardWeb">
    <w:name w:val="Normal (Web)"/>
    <w:basedOn w:val="Standard"/>
    <w:uiPriority w:val="99"/>
    <w:semiHidden/>
    <w:unhideWhenUsed/>
    <w:rsid w:val="005D4F52"/>
    <w:pPr>
      <w:tabs>
        <w:tab w:val="clear" w:pos="340"/>
        <w:tab w:val="clear" w:pos="680"/>
        <w:tab w:val="clear" w:pos="1021"/>
      </w:tabs>
      <w:overflowPunct/>
      <w:autoSpaceDE/>
      <w:autoSpaceDN/>
      <w:adjustRightInd/>
      <w:spacing w:before="100" w:beforeAutospacing="1" w:afterAutospacing="1" w:line="240" w:lineRule="auto"/>
      <w:textAlignment w:val="auto"/>
    </w:pPr>
    <w:rPr>
      <w:rFonts w:ascii="Times New Roman" w:hAnsi="Times New Roman"/>
      <w:spacing w:val="0"/>
      <w:sz w:val="24"/>
      <w:szCs w:val="24"/>
      <w:lang w:val="de-DE" w:eastAsia="de-DE"/>
    </w:rPr>
  </w:style>
  <w:style w:type="character" w:customStyle="1" w:styleId="c-adlabel">
    <w:name w:val="c-ad__label"/>
    <w:rsid w:val="005D4F52"/>
  </w:style>
  <w:style w:type="paragraph" w:styleId="berarbeitung">
    <w:name w:val="Revision"/>
    <w:hidden/>
    <w:uiPriority w:val="99"/>
    <w:semiHidden/>
    <w:rsid w:val="003B15B8"/>
    <w:rPr>
      <w:rFonts w:ascii="Arial" w:hAnsi="Arial"/>
      <w:spacing w:val="6"/>
      <w:sz w:val="22"/>
      <w:szCs w:val="22"/>
      <w:lang w:val="de-AT"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77212"/>
    <w:pPr>
      <w:tabs>
        <w:tab w:val="left" w:pos="340"/>
        <w:tab w:val="left" w:pos="680"/>
        <w:tab w:val="left" w:pos="1021"/>
      </w:tabs>
      <w:overflowPunct w:val="0"/>
      <w:autoSpaceDE w:val="0"/>
      <w:autoSpaceDN w:val="0"/>
      <w:adjustRightInd w:val="0"/>
      <w:spacing w:after="100" w:line="300" w:lineRule="atLeast"/>
      <w:textAlignment w:val="baseline"/>
    </w:pPr>
    <w:rPr>
      <w:rFonts w:ascii="Arial" w:hAnsi="Arial"/>
      <w:spacing w:val="6"/>
      <w:sz w:val="22"/>
      <w:szCs w:val="22"/>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TText">
    <w:name w:val="MT_Text"/>
    <w:basedOn w:val="Standard"/>
    <w:rsid w:val="00690DC0"/>
    <w:pPr>
      <w:spacing w:after="120" w:line="360" w:lineRule="auto"/>
      <w:jc w:val="both"/>
    </w:pPr>
    <w:rPr>
      <w:rFonts w:cs="Arial"/>
    </w:rPr>
  </w:style>
  <w:style w:type="paragraph" w:customStyle="1" w:styleId="MTU1">
    <w:name w:val="MT_U1"/>
    <w:basedOn w:val="Standard"/>
    <w:rsid w:val="00690DC0"/>
    <w:pPr>
      <w:spacing w:before="240" w:after="120" w:line="360" w:lineRule="auto"/>
    </w:pPr>
    <w:rPr>
      <w:rFonts w:cs="Arial"/>
      <w:b/>
      <w:bCs/>
      <w:sz w:val="28"/>
      <w:szCs w:val="28"/>
    </w:rPr>
  </w:style>
  <w:style w:type="paragraph" w:customStyle="1" w:styleId="MTU2">
    <w:name w:val="MT_U2"/>
    <w:basedOn w:val="Standard"/>
    <w:next w:val="MTText"/>
    <w:rsid w:val="00690DC0"/>
    <w:pPr>
      <w:spacing w:before="120" w:after="120" w:line="360" w:lineRule="auto"/>
    </w:pPr>
    <w:rPr>
      <w:rFonts w:cs="Arial"/>
      <w:b/>
      <w:bCs/>
    </w:rPr>
  </w:style>
  <w:style w:type="paragraph" w:customStyle="1" w:styleId="MTU3">
    <w:name w:val="MT_U3"/>
    <w:basedOn w:val="Standard"/>
    <w:next w:val="MTText"/>
    <w:rsid w:val="00690DC0"/>
    <w:pPr>
      <w:spacing w:before="120" w:after="120" w:line="360" w:lineRule="auto"/>
    </w:pPr>
    <w:rPr>
      <w:rFonts w:cs="Arial"/>
      <w:b/>
      <w:bCs/>
    </w:rPr>
  </w:style>
  <w:style w:type="paragraph" w:customStyle="1" w:styleId="MTU4">
    <w:name w:val="MT_U4"/>
    <w:basedOn w:val="Standard"/>
    <w:next w:val="MTText"/>
    <w:rsid w:val="00690DC0"/>
    <w:pPr>
      <w:spacing w:before="120" w:after="120" w:line="360" w:lineRule="auto"/>
    </w:pPr>
    <w:rPr>
      <w:rFonts w:cs="Arial"/>
      <w:b/>
      <w:bCs/>
    </w:rPr>
  </w:style>
  <w:style w:type="character" w:styleId="Hyperlink">
    <w:name w:val="Hyperlink"/>
    <w:rsid w:val="00C77212"/>
    <w:rPr>
      <w:color w:val="0000FF"/>
      <w:u w:val="single"/>
    </w:rPr>
  </w:style>
  <w:style w:type="paragraph" w:styleId="Kopfzeile">
    <w:name w:val="header"/>
    <w:aliases w:val=" Char2"/>
    <w:basedOn w:val="Standard"/>
    <w:link w:val="KopfzeileZchn"/>
    <w:rsid w:val="00324292"/>
    <w:pPr>
      <w:tabs>
        <w:tab w:val="clear" w:pos="340"/>
        <w:tab w:val="clear" w:pos="680"/>
        <w:tab w:val="clear" w:pos="1021"/>
        <w:tab w:val="center" w:pos="4536"/>
        <w:tab w:val="right" w:pos="9072"/>
      </w:tabs>
    </w:pPr>
  </w:style>
  <w:style w:type="paragraph" w:styleId="Fuzeile">
    <w:name w:val="footer"/>
    <w:basedOn w:val="Standard"/>
    <w:link w:val="FuzeileZchn"/>
    <w:rsid w:val="00324292"/>
    <w:pPr>
      <w:tabs>
        <w:tab w:val="clear" w:pos="340"/>
        <w:tab w:val="clear" w:pos="680"/>
        <w:tab w:val="clear" w:pos="1021"/>
        <w:tab w:val="center" w:pos="4536"/>
        <w:tab w:val="right" w:pos="9072"/>
      </w:tabs>
    </w:pPr>
  </w:style>
  <w:style w:type="character" w:styleId="Seitenzahl">
    <w:name w:val="page number"/>
    <w:basedOn w:val="Absatz-Standardschriftart"/>
    <w:rsid w:val="00324292"/>
  </w:style>
  <w:style w:type="paragraph" w:styleId="Dokumentstruktur">
    <w:name w:val="Document Map"/>
    <w:basedOn w:val="Standard"/>
    <w:semiHidden/>
    <w:rsid w:val="00F14B9A"/>
    <w:pPr>
      <w:shd w:val="clear" w:color="auto" w:fill="000080"/>
    </w:pPr>
    <w:rPr>
      <w:rFonts w:ascii="Tahoma" w:hAnsi="Tahoma" w:cs="Tahoma"/>
      <w:sz w:val="20"/>
      <w:szCs w:val="20"/>
    </w:rPr>
  </w:style>
  <w:style w:type="character" w:styleId="Kommentarzeichen">
    <w:name w:val="annotation reference"/>
    <w:semiHidden/>
    <w:rsid w:val="00F14B9A"/>
    <w:rPr>
      <w:sz w:val="16"/>
      <w:szCs w:val="16"/>
    </w:rPr>
  </w:style>
  <w:style w:type="paragraph" w:styleId="Kommentartext">
    <w:name w:val="annotation text"/>
    <w:basedOn w:val="Standard"/>
    <w:semiHidden/>
    <w:rsid w:val="00F14B9A"/>
    <w:rPr>
      <w:sz w:val="20"/>
      <w:szCs w:val="20"/>
    </w:rPr>
  </w:style>
  <w:style w:type="paragraph" w:styleId="Kommentarthema">
    <w:name w:val="annotation subject"/>
    <w:basedOn w:val="Kommentartext"/>
    <w:next w:val="Kommentartext"/>
    <w:semiHidden/>
    <w:rsid w:val="00F14B9A"/>
    <w:rPr>
      <w:b/>
      <w:bCs/>
    </w:rPr>
  </w:style>
  <w:style w:type="paragraph" w:styleId="Sprechblasentext">
    <w:name w:val="Balloon Text"/>
    <w:basedOn w:val="Standard"/>
    <w:semiHidden/>
    <w:rsid w:val="00F14B9A"/>
    <w:rPr>
      <w:rFonts w:ascii="Tahoma" w:hAnsi="Tahoma" w:cs="Tahoma"/>
      <w:sz w:val="16"/>
      <w:szCs w:val="16"/>
    </w:rPr>
  </w:style>
  <w:style w:type="character" w:customStyle="1" w:styleId="KopfzeileZchn">
    <w:name w:val="Kopfzeile Zchn"/>
    <w:aliases w:val=" Char2 Zchn"/>
    <w:link w:val="Kopfzeile"/>
    <w:semiHidden/>
    <w:rsid w:val="00231BE4"/>
    <w:rPr>
      <w:rFonts w:ascii="Arial" w:hAnsi="Arial"/>
      <w:spacing w:val="6"/>
      <w:sz w:val="22"/>
      <w:szCs w:val="22"/>
      <w:lang w:val="de-AT" w:eastAsia="de-AT" w:bidi="ar-SA"/>
    </w:rPr>
  </w:style>
  <w:style w:type="character" w:customStyle="1" w:styleId="FuzeileZchn">
    <w:name w:val="Fußzeile Zchn"/>
    <w:link w:val="Fuzeile"/>
    <w:semiHidden/>
    <w:rsid w:val="00561E62"/>
    <w:rPr>
      <w:rFonts w:ascii="Arial" w:hAnsi="Arial"/>
      <w:spacing w:val="6"/>
      <w:sz w:val="22"/>
      <w:szCs w:val="22"/>
      <w:lang w:val="de-AT" w:eastAsia="de-AT" w:bidi="ar-SA"/>
    </w:rPr>
  </w:style>
  <w:style w:type="paragraph" w:customStyle="1" w:styleId="AATitelzeileFett">
    <w:name w:val="AA_Titelzeile_Fett"/>
    <w:basedOn w:val="Standard"/>
    <w:link w:val="AATitelzeileFettZchn"/>
    <w:qFormat/>
    <w:rsid w:val="00561E62"/>
    <w:pPr>
      <w:tabs>
        <w:tab w:val="clear" w:pos="340"/>
        <w:tab w:val="clear" w:pos="680"/>
        <w:tab w:val="clear" w:pos="1021"/>
      </w:tabs>
      <w:overflowPunct/>
      <w:autoSpaceDE/>
      <w:autoSpaceDN/>
      <w:adjustRightInd/>
      <w:spacing w:after="0" w:line="240" w:lineRule="exact"/>
      <w:jc w:val="both"/>
      <w:textAlignment w:val="auto"/>
    </w:pPr>
    <w:rPr>
      <w:b/>
    </w:rPr>
  </w:style>
  <w:style w:type="character" w:customStyle="1" w:styleId="AATitelzeileFettZchn">
    <w:name w:val="AA_Titelzeile_Fett Zchn"/>
    <w:link w:val="AATitelzeileFett"/>
    <w:rsid w:val="00561E62"/>
    <w:rPr>
      <w:rFonts w:ascii="Arial" w:hAnsi="Arial"/>
      <w:b/>
      <w:spacing w:val="6"/>
      <w:sz w:val="22"/>
      <w:szCs w:val="22"/>
      <w:lang w:val="de-AT" w:eastAsia="de-AT" w:bidi="ar-SA"/>
    </w:rPr>
  </w:style>
  <w:style w:type="character" w:customStyle="1" w:styleId="Listenfortsetzung2Zchn">
    <w:name w:val="Listenfortsetzung 2 Zchn"/>
    <w:link w:val="Listenfortsetzung2"/>
    <w:uiPriority w:val="99"/>
    <w:semiHidden/>
    <w:locked/>
    <w:rsid w:val="00A95045"/>
    <w:rPr>
      <w:rFonts w:ascii="Arial" w:hAnsi="Arial" w:cs="Arial"/>
    </w:rPr>
  </w:style>
  <w:style w:type="paragraph" w:styleId="Listenfortsetzung2">
    <w:name w:val="List Continue 2"/>
    <w:basedOn w:val="Standard"/>
    <w:link w:val="Listenfortsetzung2Zchn"/>
    <w:uiPriority w:val="99"/>
    <w:semiHidden/>
    <w:unhideWhenUsed/>
    <w:rsid w:val="00A95045"/>
    <w:pPr>
      <w:tabs>
        <w:tab w:val="clear" w:pos="340"/>
        <w:tab w:val="clear" w:pos="680"/>
        <w:tab w:val="clear" w:pos="1021"/>
      </w:tabs>
      <w:overflowPunct/>
      <w:autoSpaceDE/>
      <w:autoSpaceDN/>
      <w:adjustRightInd/>
      <w:spacing w:after="120" w:line="276" w:lineRule="auto"/>
      <w:ind w:left="566"/>
      <w:jc w:val="both"/>
      <w:textAlignment w:val="auto"/>
    </w:pPr>
    <w:rPr>
      <w:rFonts w:cs="Arial"/>
      <w:spacing w:val="0"/>
      <w:sz w:val="20"/>
      <w:szCs w:val="20"/>
      <w:lang w:val="de-DE" w:eastAsia="de-DE"/>
    </w:rPr>
  </w:style>
  <w:style w:type="paragraph" w:styleId="Listenabsatz">
    <w:name w:val="List Paragraph"/>
    <w:basedOn w:val="Standard"/>
    <w:uiPriority w:val="34"/>
    <w:qFormat/>
    <w:rsid w:val="00A95045"/>
    <w:pPr>
      <w:tabs>
        <w:tab w:val="clear" w:pos="340"/>
        <w:tab w:val="clear" w:pos="680"/>
        <w:tab w:val="clear" w:pos="1021"/>
      </w:tabs>
      <w:overflowPunct/>
      <w:autoSpaceDE/>
      <w:autoSpaceDN/>
      <w:adjustRightInd/>
      <w:spacing w:after="0" w:line="240" w:lineRule="auto"/>
      <w:ind w:left="720"/>
      <w:textAlignment w:val="auto"/>
    </w:pPr>
    <w:rPr>
      <w:rFonts w:eastAsia="Calibri"/>
      <w:spacing w:val="0"/>
      <w:sz w:val="24"/>
      <w:lang w:val="de-DE" w:eastAsia="de-DE"/>
    </w:rPr>
  </w:style>
  <w:style w:type="paragraph" w:styleId="NurText">
    <w:name w:val="Plain Text"/>
    <w:basedOn w:val="Standard"/>
    <w:link w:val="NurTextZchn"/>
    <w:uiPriority w:val="99"/>
    <w:semiHidden/>
    <w:unhideWhenUsed/>
    <w:rsid w:val="00EE7440"/>
    <w:pPr>
      <w:tabs>
        <w:tab w:val="clear" w:pos="340"/>
        <w:tab w:val="clear" w:pos="680"/>
        <w:tab w:val="clear" w:pos="1021"/>
      </w:tabs>
      <w:overflowPunct/>
      <w:autoSpaceDE/>
      <w:autoSpaceDN/>
      <w:adjustRightInd/>
      <w:spacing w:after="0" w:line="240" w:lineRule="auto"/>
      <w:textAlignment w:val="auto"/>
    </w:pPr>
    <w:rPr>
      <w:rFonts w:ascii="Calibri" w:eastAsia="Calibri" w:hAnsi="Calibri"/>
      <w:spacing w:val="0"/>
      <w:szCs w:val="21"/>
      <w:lang w:val="de-DE" w:eastAsia="en-US"/>
    </w:rPr>
  </w:style>
  <w:style w:type="character" w:customStyle="1" w:styleId="NurTextZchn">
    <w:name w:val="Nur Text Zchn"/>
    <w:link w:val="NurText"/>
    <w:uiPriority w:val="99"/>
    <w:semiHidden/>
    <w:rsid w:val="00EE7440"/>
    <w:rPr>
      <w:rFonts w:ascii="Calibri" w:eastAsia="Calibri" w:hAnsi="Calibri"/>
      <w:sz w:val="22"/>
      <w:szCs w:val="21"/>
      <w:lang w:eastAsia="en-US"/>
    </w:rPr>
  </w:style>
  <w:style w:type="paragraph" w:styleId="Textkrper-Einzug2">
    <w:name w:val="Body Text Indent 2"/>
    <w:basedOn w:val="Standard"/>
    <w:link w:val="Textkrper-Einzug2Zchn"/>
    <w:semiHidden/>
    <w:unhideWhenUsed/>
    <w:rsid w:val="00EE7440"/>
    <w:pPr>
      <w:tabs>
        <w:tab w:val="clear" w:pos="340"/>
        <w:tab w:val="clear" w:pos="680"/>
        <w:tab w:val="clear" w:pos="1021"/>
      </w:tabs>
      <w:overflowPunct/>
      <w:autoSpaceDE/>
      <w:autoSpaceDN/>
      <w:adjustRightInd/>
      <w:spacing w:after="0" w:line="360" w:lineRule="auto"/>
      <w:ind w:left="851"/>
      <w:textAlignment w:val="auto"/>
    </w:pPr>
    <w:rPr>
      <w:spacing w:val="0"/>
      <w:kern w:val="16"/>
      <w:szCs w:val="20"/>
      <w:lang w:val="de-DE" w:eastAsia="de-DE"/>
    </w:rPr>
  </w:style>
  <w:style w:type="character" w:customStyle="1" w:styleId="Textkrper-Einzug2Zchn">
    <w:name w:val="Textkörper-Einzug 2 Zchn"/>
    <w:link w:val="Textkrper-Einzug2"/>
    <w:semiHidden/>
    <w:rsid w:val="00EE7440"/>
    <w:rPr>
      <w:rFonts w:ascii="Arial" w:hAnsi="Arial"/>
      <w:kern w:val="16"/>
      <w:sz w:val="22"/>
    </w:rPr>
  </w:style>
  <w:style w:type="paragraph" w:styleId="Textkrper-Einzug3">
    <w:name w:val="Body Text Indent 3"/>
    <w:basedOn w:val="Standard"/>
    <w:link w:val="Textkrper-Einzug3Zchn"/>
    <w:uiPriority w:val="99"/>
    <w:semiHidden/>
    <w:unhideWhenUsed/>
    <w:rsid w:val="00EE7440"/>
    <w:pPr>
      <w:spacing w:after="120"/>
      <w:ind w:left="283"/>
    </w:pPr>
    <w:rPr>
      <w:sz w:val="16"/>
      <w:szCs w:val="16"/>
    </w:rPr>
  </w:style>
  <w:style w:type="character" w:customStyle="1" w:styleId="Textkrper-Einzug3Zchn">
    <w:name w:val="Textkörper-Einzug 3 Zchn"/>
    <w:link w:val="Textkrper-Einzug3"/>
    <w:uiPriority w:val="99"/>
    <w:semiHidden/>
    <w:rsid w:val="00EE7440"/>
    <w:rPr>
      <w:rFonts w:ascii="Arial" w:hAnsi="Arial"/>
      <w:spacing w:val="6"/>
      <w:sz w:val="16"/>
      <w:szCs w:val="16"/>
      <w:lang w:val="de-AT" w:eastAsia="de-AT"/>
    </w:rPr>
  </w:style>
  <w:style w:type="paragraph" w:customStyle="1" w:styleId="Default">
    <w:name w:val="Default"/>
    <w:rsid w:val="00490D46"/>
    <w:pPr>
      <w:autoSpaceDE w:val="0"/>
      <w:autoSpaceDN w:val="0"/>
      <w:adjustRightInd w:val="0"/>
    </w:pPr>
    <w:rPr>
      <w:rFonts w:ascii="Calibri" w:eastAsia="Calibri" w:hAnsi="Calibri" w:cs="Calibri"/>
      <w:color w:val="000000"/>
      <w:sz w:val="24"/>
      <w:szCs w:val="24"/>
      <w:lang w:val="de-AT" w:eastAsia="de-AT"/>
    </w:rPr>
  </w:style>
  <w:style w:type="character" w:styleId="Zeilennummer">
    <w:name w:val="line number"/>
    <w:uiPriority w:val="99"/>
    <w:semiHidden/>
    <w:unhideWhenUsed/>
    <w:rsid w:val="00854063"/>
  </w:style>
  <w:style w:type="paragraph" w:styleId="StandardWeb">
    <w:name w:val="Normal (Web)"/>
    <w:basedOn w:val="Standard"/>
    <w:uiPriority w:val="99"/>
    <w:semiHidden/>
    <w:unhideWhenUsed/>
    <w:rsid w:val="005D4F52"/>
    <w:pPr>
      <w:tabs>
        <w:tab w:val="clear" w:pos="340"/>
        <w:tab w:val="clear" w:pos="680"/>
        <w:tab w:val="clear" w:pos="1021"/>
      </w:tabs>
      <w:overflowPunct/>
      <w:autoSpaceDE/>
      <w:autoSpaceDN/>
      <w:adjustRightInd/>
      <w:spacing w:before="100" w:beforeAutospacing="1" w:afterAutospacing="1" w:line="240" w:lineRule="auto"/>
      <w:textAlignment w:val="auto"/>
    </w:pPr>
    <w:rPr>
      <w:rFonts w:ascii="Times New Roman" w:hAnsi="Times New Roman"/>
      <w:spacing w:val="0"/>
      <w:sz w:val="24"/>
      <w:szCs w:val="24"/>
      <w:lang w:val="de-DE" w:eastAsia="de-DE"/>
    </w:rPr>
  </w:style>
  <w:style w:type="character" w:customStyle="1" w:styleId="c-adlabel">
    <w:name w:val="c-ad__label"/>
    <w:rsid w:val="005D4F52"/>
  </w:style>
  <w:style w:type="paragraph" w:styleId="berarbeitung">
    <w:name w:val="Revision"/>
    <w:hidden/>
    <w:uiPriority w:val="99"/>
    <w:semiHidden/>
    <w:rsid w:val="003B15B8"/>
    <w:rPr>
      <w:rFonts w:ascii="Arial" w:hAnsi="Arial"/>
      <w:spacing w:val="6"/>
      <w:sz w:val="22"/>
      <w:szCs w:val="22"/>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819761">
      <w:bodyDiv w:val="1"/>
      <w:marLeft w:val="0"/>
      <w:marRight w:val="0"/>
      <w:marTop w:val="0"/>
      <w:marBottom w:val="0"/>
      <w:divBdr>
        <w:top w:val="none" w:sz="0" w:space="0" w:color="auto"/>
        <w:left w:val="none" w:sz="0" w:space="0" w:color="auto"/>
        <w:bottom w:val="none" w:sz="0" w:space="0" w:color="auto"/>
        <w:right w:val="none" w:sz="0" w:space="0" w:color="auto"/>
      </w:divBdr>
    </w:div>
    <w:div w:id="584727595">
      <w:bodyDiv w:val="1"/>
      <w:marLeft w:val="0"/>
      <w:marRight w:val="0"/>
      <w:marTop w:val="0"/>
      <w:marBottom w:val="0"/>
      <w:divBdr>
        <w:top w:val="none" w:sz="0" w:space="0" w:color="auto"/>
        <w:left w:val="none" w:sz="0" w:space="0" w:color="auto"/>
        <w:bottom w:val="none" w:sz="0" w:space="0" w:color="auto"/>
        <w:right w:val="none" w:sz="0" w:space="0" w:color="auto"/>
      </w:divBdr>
    </w:div>
    <w:div w:id="761141484">
      <w:bodyDiv w:val="1"/>
      <w:marLeft w:val="0"/>
      <w:marRight w:val="0"/>
      <w:marTop w:val="0"/>
      <w:marBottom w:val="0"/>
      <w:divBdr>
        <w:top w:val="none" w:sz="0" w:space="0" w:color="auto"/>
        <w:left w:val="none" w:sz="0" w:space="0" w:color="auto"/>
        <w:bottom w:val="none" w:sz="0" w:space="0" w:color="auto"/>
        <w:right w:val="none" w:sz="0" w:space="0" w:color="auto"/>
      </w:divBdr>
    </w:div>
    <w:div w:id="937062533">
      <w:bodyDiv w:val="1"/>
      <w:marLeft w:val="0"/>
      <w:marRight w:val="0"/>
      <w:marTop w:val="0"/>
      <w:marBottom w:val="0"/>
      <w:divBdr>
        <w:top w:val="none" w:sz="0" w:space="0" w:color="auto"/>
        <w:left w:val="none" w:sz="0" w:space="0" w:color="auto"/>
        <w:bottom w:val="none" w:sz="0" w:space="0" w:color="auto"/>
        <w:right w:val="none" w:sz="0" w:space="0" w:color="auto"/>
      </w:divBdr>
    </w:div>
    <w:div w:id="1663191945">
      <w:bodyDiv w:val="1"/>
      <w:marLeft w:val="0"/>
      <w:marRight w:val="0"/>
      <w:marTop w:val="0"/>
      <w:marBottom w:val="0"/>
      <w:divBdr>
        <w:top w:val="none" w:sz="0" w:space="0" w:color="auto"/>
        <w:left w:val="none" w:sz="0" w:space="0" w:color="auto"/>
        <w:bottom w:val="none" w:sz="0" w:space="0" w:color="auto"/>
        <w:right w:val="none" w:sz="0" w:space="0" w:color="auto"/>
      </w:divBdr>
      <w:divsChild>
        <w:div w:id="692610521">
          <w:marLeft w:val="0"/>
          <w:marRight w:val="0"/>
          <w:marTop w:val="0"/>
          <w:marBottom w:val="0"/>
          <w:divBdr>
            <w:top w:val="none" w:sz="0" w:space="0" w:color="auto"/>
            <w:left w:val="none" w:sz="0" w:space="0" w:color="auto"/>
            <w:bottom w:val="none" w:sz="0" w:space="0" w:color="auto"/>
            <w:right w:val="none" w:sz="0" w:space="0" w:color="auto"/>
          </w:divBdr>
          <w:divsChild>
            <w:div w:id="107157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9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0AE12-9E69-43A7-8114-8BE96379B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3295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Resolution zu einer "Makroregion Alpenraum"</vt:lpstr>
    </vt:vector>
  </TitlesOfParts>
  <Company>Land Salzburg</Company>
  <LinksUpToDate>false</LinksUpToDate>
  <CharactersWithSpaces>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zu einer "Makroregion Alpenraum"</dc:title>
  <dc:creator>Christian Salletmaier</dc:creator>
  <cp:lastModifiedBy>PFURTSCHELLER Johanna</cp:lastModifiedBy>
  <cp:revision>2</cp:revision>
  <cp:lastPrinted>2017-06-21T15:51:00Z</cp:lastPrinted>
  <dcterms:created xsi:type="dcterms:W3CDTF">2017-06-27T05:29:00Z</dcterms:created>
  <dcterms:modified xsi:type="dcterms:W3CDTF">2017-06-27T05:29:00Z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COO.2051.202.5.8909213</vt:lpwstr>
  </property>
  <property fmtid="{D5CDD505-2E9C-101B-9397-08002B2CF9AE}" pid="3" name="FSC#LSBGDOCPROPMAILMERGE@2051.9900:ctxsubfiledategst">
    <vt:lpwstr>22.03.2011</vt:lpwstr>
  </property>
  <property fmtid="{D5CDD505-2E9C-101B-9397-08002B2CF9AE}" pid="4" name="FSC#COOELAK@1.1001:Subject">
    <vt:lpwstr>Arbeitsgemeinschaft Alpenländer ARGE ALP_x000d_
 </vt:lpwstr>
  </property>
  <property fmtid="{D5CDD505-2E9C-101B-9397-08002B2CF9AE}" pid="5" name="FSC#COOELAK@1.1001:FileReference">
    <vt:lpwstr>20001-IA/1307-1995</vt:lpwstr>
  </property>
  <property fmtid="{D5CDD505-2E9C-101B-9397-08002B2CF9AE}" pid="6" name="FSC#COOELAK@1.1001:FileRefYear">
    <vt:lpwstr>1995</vt:lpwstr>
  </property>
  <property fmtid="{D5CDD505-2E9C-101B-9397-08002B2CF9AE}" pid="7" name="FSC#COOELAK@1.1001:FileRefOrdinal">
    <vt:lpwstr>1307</vt:lpwstr>
  </property>
  <property fmtid="{D5CDD505-2E9C-101B-9397-08002B2CF9AE}" pid="8" name="FSC#COOELAK@1.1001:FileRefOU">
    <vt:lpwstr>20001</vt:lpwstr>
  </property>
  <property fmtid="{D5CDD505-2E9C-101B-9397-08002B2CF9AE}" pid="9" name="FSC#COOELAK@1.1001:Organization">
    <vt:lpwstr/>
  </property>
  <property fmtid="{D5CDD505-2E9C-101B-9397-08002B2CF9AE}" pid="10" name="FSC#COOELAK@1.1001:Owner">
    <vt:lpwstr> Mag. Keplinger</vt:lpwstr>
  </property>
  <property fmtid="{D5CDD505-2E9C-101B-9397-08002B2CF9AE}" pid="11" name="FSC#COOELAK@1.1001:OwnerExtension">
    <vt:lpwstr>+43 662 8042 2988</vt:lpwstr>
  </property>
  <property fmtid="{D5CDD505-2E9C-101B-9397-08002B2CF9AE}" pid="12" name="FSC#COOELAK@1.1001:OwnerFaxExtension">
    <vt:lpwstr>+43 662 8042 2643</vt:lpwstr>
  </property>
  <property fmtid="{D5CDD505-2E9C-101B-9397-08002B2CF9AE}" pid="13" name="FSC#COOELAK@1.1001:DispatchedBy">
    <vt:lpwstr/>
  </property>
  <property fmtid="{D5CDD505-2E9C-101B-9397-08002B2CF9AE}" pid="14" name="FSC#COOELAK@1.1001:DispatchedAt">
    <vt:lpwstr/>
  </property>
  <property fmtid="{D5CDD505-2E9C-101B-9397-08002B2CF9AE}" pid="15" name="FSC#COOELAK@1.1001:ApprovedBy">
    <vt:lpwstr/>
  </property>
  <property fmtid="{D5CDD505-2E9C-101B-9397-08002B2CF9AE}" pid="16" name="FSC#COOELAK@1.1001:ApprovedAt">
    <vt:lpwstr/>
  </property>
  <property fmtid="{D5CDD505-2E9C-101B-9397-08002B2CF9AE}" pid="17" name="FSC#COOELAK@1.1001:Department">
    <vt:lpwstr>20001 (Referat Büro des Landesamtsdirektors)</vt:lpwstr>
  </property>
  <property fmtid="{D5CDD505-2E9C-101B-9397-08002B2CF9AE}" pid="18" name="FSC#COOELAK@1.1001:CreatedAt">
    <vt:lpwstr>22.03.2011</vt:lpwstr>
  </property>
  <property fmtid="{D5CDD505-2E9C-101B-9397-08002B2CF9AE}" pid="19" name="FSC#COOELAK@1.1001:OU">
    <vt:lpwstr>20001 (Referat Büro des Landesamtsdirektors)</vt:lpwstr>
  </property>
  <property fmtid="{D5CDD505-2E9C-101B-9397-08002B2CF9AE}" pid="20" name="FSC#COOELAK@1.1001:Priority">
    <vt:lpwstr/>
  </property>
  <property fmtid="{D5CDD505-2E9C-101B-9397-08002B2CF9AE}" pid="21" name="FSC#COOELAK@1.1001:ObjBarCode">
    <vt:lpwstr>*COO.2051.202.5.8909213*</vt:lpwstr>
  </property>
  <property fmtid="{D5CDD505-2E9C-101B-9397-08002B2CF9AE}" pid="22" name="FSC#COOELAK@1.1001:RefBarCode">
    <vt:lpwstr/>
  </property>
  <property fmtid="{D5CDD505-2E9C-101B-9397-08002B2CF9AE}" pid="23" name="FSC#COOELAK@1.1001:FileRefBarCode">
    <vt:lpwstr>*20001-IA/1307-1995*</vt:lpwstr>
  </property>
  <property fmtid="{D5CDD505-2E9C-101B-9397-08002B2CF9AE}" pid="24" name="FSC#COOELAK@1.1001:ExternalRef">
    <vt:lpwstr/>
  </property>
  <property fmtid="{D5CDD505-2E9C-101B-9397-08002B2CF9AE}" pid="25" name="FSC#COOELAK@1.1001:IncomingNumber">
    <vt:lpwstr/>
  </property>
  <property fmtid="{D5CDD505-2E9C-101B-9397-08002B2CF9AE}" pid="26" name="FSC#COOELAK@1.1001:IncomingSubject">
    <vt:lpwstr/>
  </property>
  <property fmtid="{D5CDD505-2E9C-101B-9397-08002B2CF9AE}" pid="27" name="FSC#COOELAK@1.1001:ProcessResponsible">
    <vt:lpwstr/>
  </property>
  <property fmtid="{D5CDD505-2E9C-101B-9397-08002B2CF9AE}" pid="28" name="FSC#COOELAK@1.1001:ProcessResponsiblePhone">
    <vt:lpwstr/>
  </property>
  <property fmtid="{D5CDD505-2E9C-101B-9397-08002B2CF9AE}" pid="29" name="FSC#COOELAK@1.1001:ProcessResponsibleMail">
    <vt:lpwstr/>
  </property>
  <property fmtid="{D5CDD505-2E9C-101B-9397-08002B2CF9AE}" pid="30" name="FSC#COOELAK@1.1001:ProcessResponsibleFax">
    <vt:lpwstr/>
  </property>
  <property fmtid="{D5CDD505-2E9C-101B-9397-08002B2CF9AE}" pid="31" name="FSC#COOELAK@1.1001:ApproverFirstName">
    <vt:lpwstr/>
  </property>
  <property fmtid="{D5CDD505-2E9C-101B-9397-08002B2CF9AE}" pid="32" name="FSC#COOELAK@1.1001:ApproverSurName">
    <vt:lpwstr/>
  </property>
  <property fmtid="{D5CDD505-2E9C-101B-9397-08002B2CF9AE}" pid="33" name="FSC#COOELAK@1.1001:ApproverTitle">
    <vt:lpwstr/>
  </property>
  <property fmtid="{D5CDD505-2E9C-101B-9397-08002B2CF9AE}" pid="34" name="FSC#COOELAK@1.1001:ExternalDate">
    <vt:lpwstr/>
  </property>
  <property fmtid="{D5CDD505-2E9C-101B-9397-08002B2CF9AE}" pid="35" name="FSC#COOELAK@1.1001:SettlementApprovedAt">
    <vt:lpwstr/>
  </property>
  <property fmtid="{D5CDD505-2E9C-101B-9397-08002B2CF9AE}" pid="36" name="FSC#COOELAK@1.1001:BaseNumber">
    <vt:lpwstr>IA</vt:lpwstr>
  </property>
  <property fmtid="{D5CDD505-2E9C-101B-9397-08002B2CF9AE}" pid="37" name="FSC#COOELAK@1.1001:CurrentUserRolePos">
    <vt:lpwstr>Leiter/-in</vt:lpwstr>
  </property>
  <property fmtid="{D5CDD505-2E9C-101B-9397-08002B2CF9AE}" pid="38" name="FSC#COOELAK@1.1001:CurrentUserEmail">
    <vt:lpwstr>heinrich.marckhgott@salzburg.gv.at</vt:lpwstr>
  </property>
  <property fmtid="{D5CDD505-2E9C-101B-9397-08002B2CF9AE}" pid="39" name="FSC#ELAKGOV@1.1001:PersonalSubjGender">
    <vt:lpwstr/>
  </property>
  <property fmtid="{D5CDD505-2E9C-101B-9397-08002B2CF9AE}" pid="40" name="FSC#ELAKGOV@1.1001:PersonalSubjFirstName">
    <vt:lpwstr/>
  </property>
  <property fmtid="{D5CDD505-2E9C-101B-9397-08002B2CF9AE}" pid="41" name="FSC#ELAKGOV@1.1001:PersonalSubjSurName">
    <vt:lpwstr/>
  </property>
  <property fmtid="{D5CDD505-2E9C-101B-9397-08002B2CF9AE}" pid="42" name="FSC#ELAKGOV@1.1001:PersonalSubjSalutation">
    <vt:lpwstr/>
  </property>
  <property fmtid="{D5CDD505-2E9C-101B-9397-08002B2CF9AE}" pid="43" name="FSC#ELAKGOV@1.1001:PersonalSubjAddress">
    <vt:lpwstr/>
  </property>
  <property fmtid="{D5CDD505-2E9C-101B-9397-08002B2CF9AE}" pid="44" name="FSC#ATSTATECFG@1.1001:Office">
    <vt:lpwstr>Referat Büro des Landesamtsdirektors</vt:lpwstr>
  </property>
  <property fmtid="{D5CDD505-2E9C-101B-9397-08002B2CF9AE}" pid="45" name="FSC#ATSTATECFG@1.1001:Agent">
    <vt:lpwstr>Mag. Reija Keplinger</vt:lpwstr>
  </property>
  <property fmtid="{D5CDD505-2E9C-101B-9397-08002B2CF9AE}" pid="46" name="FSC#ATSTATECFG@1.1001:AgentPhone">
    <vt:lpwstr>+43 662 8042 2988</vt:lpwstr>
  </property>
  <property fmtid="{D5CDD505-2E9C-101B-9397-08002B2CF9AE}" pid="47" name="FSC#ATSTATECFG@1.1001:DepartmentFax">
    <vt:lpwstr>+43 662 8042 2643</vt:lpwstr>
  </property>
  <property fmtid="{D5CDD505-2E9C-101B-9397-08002B2CF9AE}" pid="48" name="FSC#ATSTATECFG@1.1001:DepartmentEMail">
    <vt:lpwstr>buero-lad@salzburg.gv.at</vt:lpwstr>
  </property>
  <property fmtid="{D5CDD505-2E9C-101B-9397-08002B2CF9AE}" pid="49" name="FSC#ATSTATECFG@1.1001:SubfileDate">
    <vt:lpwstr>22.03.2011</vt:lpwstr>
  </property>
  <property fmtid="{D5CDD505-2E9C-101B-9397-08002B2CF9AE}" pid="50" name="FSC#ATSTATECFG@1.1001:SubfileSubject">
    <vt:lpwstr>Arge Alp; Resolution betreffend die "Makroregion Alpenraum bzw. Makroregionale Strategien im Alpenraum"</vt:lpwstr>
  </property>
  <property fmtid="{D5CDD505-2E9C-101B-9397-08002B2CF9AE}" pid="51" name="FSC#ATSTATECFG@1.1001:DepartmentZipCode">
    <vt:lpwstr>5020</vt:lpwstr>
  </property>
  <property fmtid="{D5CDD505-2E9C-101B-9397-08002B2CF9AE}" pid="52" name="FSC#ATSTATECFG@1.1001:DepartmentCountry">
    <vt:lpwstr/>
  </property>
  <property fmtid="{D5CDD505-2E9C-101B-9397-08002B2CF9AE}" pid="53" name="FSC#ATSTATECFG@1.1001:DepartmentCity">
    <vt:lpwstr>Salzburg</vt:lpwstr>
  </property>
  <property fmtid="{D5CDD505-2E9C-101B-9397-08002B2CF9AE}" pid="54" name="FSC#ATSTATECFG@1.1001:DepartmentStreet">
    <vt:lpwstr>Chiemseehof</vt:lpwstr>
  </property>
  <property fmtid="{D5CDD505-2E9C-101B-9397-08002B2CF9AE}" pid="55" name="FSC#ATSTATECFG@1.1001:DepartmentDVR">
    <vt:lpwstr>0078182</vt:lpwstr>
  </property>
  <property fmtid="{D5CDD505-2E9C-101B-9397-08002B2CF9AE}" pid="56" name="FSC#ATSTATECFG@1.1001:DepartmentUID">
    <vt:lpwstr/>
  </property>
  <property fmtid="{D5CDD505-2E9C-101B-9397-08002B2CF9AE}" pid="57" name="FSC#ATSTATECFG@1.1001:SubfileReference">
    <vt:lpwstr>20001-IA/1307/3317-2011</vt:lpwstr>
  </property>
  <property fmtid="{D5CDD505-2E9C-101B-9397-08002B2CF9AE}" pid="58" name="FSC#ATSTATECFG@1.1001:Clause">
    <vt:lpwstr/>
  </property>
  <property fmtid="{D5CDD505-2E9C-101B-9397-08002B2CF9AE}" pid="59" name="FSC#ATSTATECFG@1.1001:ExternalFile">
    <vt:lpwstr/>
  </property>
  <property fmtid="{D5CDD505-2E9C-101B-9397-08002B2CF9AE}" pid="60" name="FSC#ATSTATECFG@1.1001:ApprovedSignature">
    <vt:lpwstr/>
  </property>
  <property fmtid="{D5CDD505-2E9C-101B-9397-08002B2CF9AE}" pid="61" name="FSC#ATSTATECFG@1.1001:BankAccount">
    <vt:lpwstr/>
  </property>
  <property fmtid="{D5CDD505-2E9C-101B-9397-08002B2CF9AE}" pid="62" name="FSC#ATSTATECFG@1.1001:BankAccountOwner">
    <vt:lpwstr/>
  </property>
  <property fmtid="{D5CDD505-2E9C-101B-9397-08002B2CF9AE}" pid="63" name="FSC#ATSTATECFG@1.1001:BankInstitute">
    <vt:lpwstr/>
  </property>
  <property fmtid="{D5CDD505-2E9C-101B-9397-08002B2CF9AE}" pid="64" name="FSC#ATSTATECFG@1.1001:BankAccountID">
    <vt:lpwstr/>
  </property>
  <property fmtid="{D5CDD505-2E9C-101B-9397-08002B2CF9AE}" pid="65" name="FSC#ATSTATECFG@1.1001:BankAccountIBAN">
    <vt:lpwstr/>
  </property>
  <property fmtid="{D5CDD505-2E9C-101B-9397-08002B2CF9AE}" pid="66" name="FSC#ATSTATECFG@1.1001:BankAccountBIC">
    <vt:lpwstr/>
  </property>
  <property fmtid="{D5CDD505-2E9C-101B-9397-08002B2CF9AE}" pid="67" name="FSC#ATSTATECFG@1.1001:BankName">
    <vt:lpwstr/>
  </property>
  <property fmtid="{D5CDD505-2E9C-101B-9397-08002B2CF9AE}" pid="68" name="FSC#LSBGPRECONFIG@2051.200:Incattachments">
    <vt:lpwstr>1</vt:lpwstr>
  </property>
  <property fmtid="{D5CDD505-2E9C-101B-9397-08002B2CF9AE}" pid="69" name="FSC#LSBGPRECONFIG@2051.200:AuthorityTitle">
    <vt:lpwstr/>
  </property>
  <property fmtid="{D5CDD505-2E9C-101B-9397-08002B2CF9AE}" pid="70" name="FSC#LSBGPRECONFIG@2051.200:AgentName">
    <vt:lpwstr>Mag. Reija Keplinger</vt:lpwstr>
  </property>
  <property fmtid="{D5CDD505-2E9C-101B-9397-08002B2CF9AE}" pid="71" name="FSC#LSBGPRECONFIG@2051.200:DistributionList">
    <vt:lpwstr>1.	Ministerialrat Michael Hinterdobler, , E-Mail_x000d_</vt:lpwstr>
  </property>
  <property fmtid="{D5CDD505-2E9C-101B-9397-08002B2CF9AE}" pid="72" name="FSC#LSBGPRECONFIG@2051.200:JobTitle">
    <vt:lpwstr>Juristin</vt:lpwstr>
  </property>
  <property fmtid="{D5CDD505-2E9C-101B-9397-08002B2CF9AE}" pid="73" name="FSC#LSBGPRECONFIG@2051.200:SpecAuthorityTitle">
    <vt:lpwstr/>
  </property>
  <property fmtid="{D5CDD505-2E9C-101B-9397-08002B2CF9AE}" pid="74" name="FSC#LSBGPRECONFIG@2051.200:AgentEmail">
    <vt:lpwstr>reija.keplinger@salzburg.gv.at</vt:lpwstr>
  </property>
  <property fmtid="{D5CDD505-2E9C-101B-9397-08002B2CF9AE}" pid="75" name="FSC#LSBGPRECONFIG@2051.200:AgentPhone">
    <vt:lpwstr>+43 662 8042 2988</vt:lpwstr>
  </property>
  <property fmtid="{D5CDD505-2E9C-101B-9397-08002B2CF9AE}" pid="76" name="FSC#LSBGPRECONFIG@2051.200:AgentMobile">
    <vt:lpwstr/>
  </property>
  <property fmtid="{D5CDD505-2E9C-101B-9397-08002B2CF9AE}" pid="77" name="FSC#LSBGPRECONFIG@2051.200:AgentFax">
    <vt:lpwstr>+43 662 8042 2643</vt:lpwstr>
  </property>
  <property fmtid="{D5CDD505-2E9C-101B-9397-08002B2CF9AE}" pid="78" name="FSC#LSBGPRECONFIG@2051.200:AgentStreet">
    <vt:lpwstr>Chiemseehof</vt:lpwstr>
  </property>
  <property fmtid="{D5CDD505-2E9C-101B-9397-08002B2CF9AE}" pid="79" name="FSC#LSBGPRECONFIG@2051.200:AgentON">
    <vt:lpwstr/>
  </property>
  <property fmtid="{D5CDD505-2E9C-101B-9397-08002B2CF9AE}" pid="80" name="FSC#LSBGPRECONFIG@2051.200:AgentZipcode">
    <vt:lpwstr>5020</vt:lpwstr>
  </property>
  <property fmtid="{D5CDD505-2E9C-101B-9397-08002B2CF9AE}" pid="81" name="FSC#LSBGPRECONFIG@2051.200:AgentCity">
    <vt:lpwstr>Salzburg</vt:lpwstr>
  </property>
  <property fmtid="{D5CDD505-2E9C-101B-9397-08002B2CF9AE}" pid="82" name="FSC#LSBGPRECONFIG@2051.200:DepartmentName">
    <vt:lpwstr>Referat Büro des Landesamtsdirektors</vt:lpwstr>
  </property>
  <property fmtid="{D5CDD505-2E9C-101B-9397-08002B2CF9AE}" pid="83" name="FSC#LSBGPRECONFIG@2051.200:DepartmentPhone">
    <vt:lpwstr>+43 662 8042 2378</vt:lpwstr>
  </property>
  <property fmtid="{D5CDD505-2E9C-101B-9397-08002B2CF9AE}" pid="84" name="FSC#LSBGPRECONFIG@2051.200:DepartmentOrgWWW">
    <vt:lpwstr>www.salzburg.gv.at</vt:lpwstr>
  </property>
  <property fmtid="{D5CDD505-2E9C-101B-9397-08002B2CF9AE}" pid="85" name="FSC#LSBGPRECONFIG@2051.200:DepartmentMobile">
    <vt:lpwstr/>
  </property>
  <property fmtid="{D5CDD505-2E9C-101B-9397-08002B2CF9AE}" pid="86" name="FSC#LSBGPRECONFIG@2051.200:DepartmentON">
    <vt:lpwstr/>
  </property>
  <property fmtid="{D5CDD505-2E9C-101B-9397-08002B2CF9AE}" pid="87" name="FSC#LSBGPRECONFIG@2051.200:DepartmentPOBox">
    <vt:lpwstr>527</vt:lpwstr>
  </property>
  <property fmtid="{D5CDD505-2E9C-101B-9397-08002B2CF9AE}" pid="88" name="FSC#LSBGPRECONFIG@2051.200:DepartmentURL">
    <vt:lpwstr/>
  </property>
  <property fmtid="{D5CDD505-2E9C-101B-9397-08002B2CF9AE}" pid="89" name="FSC#LSBGPRECONFIG@2051.200:DepartmenAddEmblem">
    <vt:lpwstr>Für unser Land!</vt:lpwstr>
  </property>
  <property fmtid="{D5CDD505-2E9C-101B-9397-08002B2CF9AE}" pid="90" name="FSC#LSBGPRECONFIG@2051.200:DepartmentCommercialline">
    <vt:lpwstr>DAS LAND IM INTERNET: www.salzburg.gv.at</vt:lpwstr>
  </property>
  <property fmtid="{D5CDD505-2E9C-101B-9397-08002B2CF9AE}" pid="91" name="FSC#LSBGPRECONFIG@2051.200:DepartmentLetterhead1">
    <vt:lpwstr>BÜRO</vt:lpwstr>
  </property>
  <property fmtid="{D5CDD505-2E9C-101B-9397-08002B2CF9AE}" pid="92" name="FSC#LSBGPRECONFIG@2051.200:DepartmentLetterhead2">
    <vt:lpwstr>DES</vt:lpwstr>
  </property>
  <property fmtid="{D5CDD505-2E9C-101B-9397-08002B2CF9AE}" pid="93" name="FSC#LSBGPRECONFIG@2051.200:DepartmentLetterhead3">
    <vt:lpwstr>LANDESAMTSDIREKTORS</vt:lpwstr>
  </property>
  <property fmtid="{D5CDD505-2E9C-101B-9397-08002B2CF9AE}" pid="94" name="FSC#LSBGPRECONFIG@2051.200:DepartmentLetterhead4">
    <vt:lpwstr/>
  </property>
  <property fmtid="{D5CDD505-2E9C-101B-9397-08002B2CF9AE}" pid="95" name="FSC#LSBGPRECONFIG@2051.200:DepartmentBank1ID">
    <vt:lpwstr/>
  </property>
  <property fmtid="{D5CDD505-2E9C-101B-9397-08002B2CF9AE}" pid="96" name="FSC#LSBGPRECONFIG@2051.200:DepartmentBank1Name">
    <vt:lpwstr/>
  </property>
  <property fmtid="{D5CDD505-2E9C-101B-9397-08002B2CF9AE}" pid="97" name="FSC#LSBGPRECONFIG@2051.200:DepartmentBank1Account">
    <vt:lpwstr/>
  </property>
  <property fmtid="{D5CDD505-2E9C-101B-9397-08002B2CF9AE}" pid="98" name="FSC#LSBGPRECONFIG@2051.200:DepartmentBank1IBAN">
    <vt:lpwstr/>
  </property>
  <property fmtid="{D5CDD505-2E9C-101B-9397-08002B2CF9AE}" pid="99" name="FSC#LSBGPRECONFIG@2051.200:DepartmentBank1BIC">
    <vt:lpwstr/>
  </property>
  <property fmtid="{D5CDD505-2E9C-101B-9397-08002B2CF9AE}" pid="100" name="FSC#LSBGPRECONFIG@2051.200:DepartmentBank2ID">
    <vt:lpwstr/>
  </property>
  <property fmtid="{D5CDD505-2E9C-101B-9397-08002B2CF9AE}" pid="101" name="FSC#LSBGPRECONFIG@2051.200:DepartmentBank2Name">
    <vt:lpwstr/>
  </property>
  <property fmtid="{D5CDD505-2E9C-101B-9397-08002B2CF9AE}" pid="102" name="FSC#LSBGPRECONFIG@2051.200:DepartmentBank2Account">
    <vt:lpwstr/>
  </property>
  <property fmtid="{D5CDD505-2E9C-101B-9397-08002B2CF9AE}" pid="103" name="FSC#LSBGPRECONFIG@2051.200:DepartmentBank2IBAN">
    <vt:lpwstr/>
  </property>
  <property fmtid="{D5CDD505-2E9C-101B-9397-08002B2CF9AE}" pid="104" name="FSC#LSBGPRECONFIG@2051.200:DepartmentBank2BIC">
    <vt:lpwstr/>
  </property>
  <property fmtid="{D5CDD505-2E9C-101B-9397-08002B2CF9AE}" pid="105" name="FSC#LSBGPRECONFIG@2051.200:DepartmentBank3ID">
    <vt:lpwstr/>
  </property>
  <property fmtid="{D5CDD505-2E9C-101B-9397-08002B2CF9AE}" pid="106" name="FSC#LSBGPRECONFIG@2051.200:DepartmentBank3Name">
    <vt:lpwstr/>
  </property>
  <property fmtid="{D5CDD505-2E9C-101B-9397-08002B2CF9AE}" pid="107" name="FSC#LSBGPRECONFIG@2051.200:DepartmentBank3Account">
    <vt:lpwstr/>
  </property>
  <property fmtid="{D5CDD505-2E9C-101B-9397-08002B2CF9AE}" pid="108" name="FSC#LSBGPRECONFIG@2051.200:DepartmentBank3IBAN">
    <vt:lpwstr/>
  </property>
  <property fmtid="{D5CDD505-2E9C-101B-9397-08002B2CF9AE}" pid="109" name="FSC#LSBGPRECONFIG@2051.200:DepartmentBank3BIC">
    <vt:lpwstr/>
  </property>
  <property fmtid="{D5CDD505-2E9C-101B-9397-08002B2CF9AE}" pid="110" name="FSC#LSBGPRECONFIG@2051.200:Department">
    <vt:lpwstr>Landesamtsdirektion</vt:lpwstr>
  </property>
  <property fmtid="{D5CDD505-2E9C-101B-9397-08002B2CF9AE}" pid="111" name="FSC#LOCALSETTINGS@2051.200:SubfileDateOutgoing">
    <vt:lpwstr>22.03.2011</vt:lpwstr>
  </property>
  <property fmtid="{D5CDD505-2E9C-101B-9397-08002B2CF9AE}" pid="112" name="_AdHocReviewCycleID">
    <vt:i4>-1885723373</vt:i4>
  </property>
  <property fmtid="{D5CDD505-2E9C-101B-9397-08002B2CF9AE}" pid="113" name="_NewReviewCycle">
    <vt:lpwstr/>
  </property>
  <property fmtid="{D5CDD505-2E9C-101B-9397-08002B2CF9AE}" pid="114" name="_EmailSubject">
    <vt:lpwstr> Arge Alp: Bitte beiliegendes Strategiedokument ins Extranet stellen</vt:lpwstr>
  </property>
  <property fmtid="{D5CDD505-2E9C-101B-9397-08002B2CF9AE}" pid="115" name="_AuthorEmail">
    <vt:lpwstr>Klaus.Ulrich@stk.bayern.de</vt:lpwstr>
  </property>
  <property fmtid="{D5CDD505-2E9C-101B-9397-08002B2CF9AE}" pid="116" name="_AuthorEmailDisplayName">
    <vt:lpwstr>Ulrich, Klaus (StK)</vt:lpwstr>
  </property>
  <property fmtid="{D5CDD505-2E9C-101B-9397-08002B2CF9AE}" pid="117" name="_ReviewingToolsShownOnce">
    <vt:lpwstr/>
  </property>
</Properties>
</file>